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134"/>
        <w:gridCol w:w="2127"/>
        <w:gridCol w:w="283"/>
        <w:gridCol w:w="1826"/>
        <w:gridCol w:w="1524"/>
        <w:gridCol w:w="1044"/>
        <w:gridCol w:w="1898"/>
        <w:gridCol w:w="1044"/>
      </w:tblGrid>
      <w:tr w:rsidR="0077731B" w:rsidRPr="0077731B" w:rsidTr="004C64AA">
        <w:trPr>
          <w:trHeight w:val="255"/>
        </w:trPr>
        <w:tc>
          <w:tcPr>
            <w:tcW w:w="1134" w:type="dxa"/>
            <w:shd w:val="clear" w:color="auto" w:fill="auto"/>
            <w:noWrap/>
            <w:vAlign w:val="bottom"/>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Level</w:t>
            </w:r>
          </w:p>
        </w:tc>
        <w:tc>
          <w:tcPr>
            <w:tcW w:w="2127" w:type="dxa"/>
            <w:shd w:val="clear" w:color="auto" w:fill="auto"/>
            <w:noWrap/>
            <w:vAlign w:val="bottom"/>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p>
        </w:tc>
        <w:tc>
          <w:tcPr>
            <w:tcW w:w="283" w:type="dxa"/>
            <w:shd w:val="clear" w:color="auto" w:fill="auto"/>
            <w:vAlign w:val="bottom"/>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p>
        </w:tc>
        <w:tc>
          <w:tcPr>
            <w:tcW w:w="3350" w:type="dxa"/>
            <w:gridSpan w:val="2"/>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Provinsi Sumatera Selatan</w:t>
            </w:r>
          </w:p>
        </w:tc>
        <w:tc>
          <w:tcPr>
            <w:tcW w:w="1044" w:type="dxa"/>
            <w:shd w:val="clear" w:color="auto" w:fill="auto"/>
            <w:noWrap/>
            <w:vAlign w:val="bottom"/>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p>
        </w:tc>
        <w:tc>
          <w:tcPr>
            <w:tcW w:w="1898" w:type="dxa"/>
            <w:shd w:val="clear" w:color="auto" w:fill="auto"/>
            <w:vAlign w:val="bottom"/>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p>
        </w:tc>
        <w:tc>
          <w:tcPr>
            <w:tcW w:w="1044" w:type="dxa"/>
            <w:shd w:val="clear" w:color="auto" w:fill="auto"/>
            <w:noWrap/>
            <w:vAlign w:val="bottom"/>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r>
      <w:tr w:rsidR="0077731B" w:rsidRPr="0077731B" w:rsidTr="004C64AA">
        <w:trPr>
          <w:trHeight w:val="255"/>
        </w:trPr>
        <w:tc>
          <w:tcPr>
            <w:tcW w:w="3261" w:type="dxa"/>
            <w:gridSpan w:val="2"/>
            <w:shd w:val="clear" w:color="auto" w:fill="auto"/>
            <w:noWrap/>
            <w:vAlign w:val="bottom"/>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Komponen</w:t>
            </w:r>
          </w:p>
        </w:tc>
        <w:tc>
          <w:tcPr>
            <w:tcW w:w="283" w:type="dxa"/>
            <w:shd w:val="clear" w:color="auto" w:fill="auto"/>
            <w:vAlign w:val="bottom"/>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p>
        </w:tc>
        <w:tc>
          <w:tcPr>
            <w:tcW w:w="3350" w:type="dxa"/>
            <w:gridSpan w:val="2"/>
            <w:shd w:val="clear" w:color="auto" w:fill="auto"/>
            <w:noWrap/>
            <w:vAlign w:val="bottom"/>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Implementasi Kinerja</w:t>
            </w:r>
          </w:p>
        </w:tc>
        <w:tc>
          <w:tcPr>
            <w:tcW w:w="1044" w:type="dxa"/>
            <w:shd w:val="clear" w:color="auto" w:fill="auto"/>
            <w:noWrap/>
            <w:vAlign w:val="bottom"/>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p>
        </w:tc>
        <w:tc>
          <w:tcPr>
            <w:tcW w:w="1898" w:type="dxa"/>
            <w:shd w:val="clear" w:color="auto" w:fill="auto"/>
            <w:vAlign w:val="bottom"/>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p>
        </w:tc>
        <w:tc>
          <w:tcPr>
            <w:tcW w:w="1044" w:type="dxa"/>
            <w:shd w:val="clear" w:color="auto" w:fill="auto"/>
            <w:noWrap/>
            <w:vAlign w:val="bottom"/>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r>
      <w:tr w:rsidR="0077731B" w:rsidRPr="0077731B" w:rsidTr="004C64AA">
        <w:trPr>
          <w:trHeight w:val="255"/>
        </w:trPr>
        <w:tc>
          <w:tcPr>
            <w:tcW w:w="1134" w:type="dxa"/>
            <w:shd w:val="clear" w:color="auto" w:fill="auto"/>
            <w:noWrap/>
            <w:vAlign w:val="bottom"/>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2127" w:type="dxa"/>
            <w:shd w:val="clear" w:color="auto" w:fill="auto"/>
            <w:noWrap/>
            <w:vAlign w:val="bottom"/>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283" w:type="dxa"/>
            <w:shd w:val="clear" w:color="auto" w:fill="auto"/>
            <w:vAlign w:val="bottom"/>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826" w:type="dxa"/>
            <w:shd w:val="clear" w:color="auto" w:fill="auto"/>
            <w:noWrap/>
            <w:vAlign w:val="bottom"/>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524" w:type="dxa"/>
            <w:shd w:val="clear" w:color="auto" w:fill="auto"/>
            <w:noWrap/>
            <w:vAlign w:val="bottom"/>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044" w:type="dxa"/>
            <w:shd w:val="clear" w:color="auto" w:fill="auto"/>
            <w:noWrap/>
            <w:vAlign w:val="bottom"/>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898" w:type="dxa"/>
            <w:shd w:val="clear" w:color="auto" w:fill="auto"/>
            <w:vAlign w:val="bottom"/>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044" w:type="dxa"/>
            <w:shd w:val="clear" w:color="auto" w:fill="auto"/>
            <w:noWrap/>
            <w:vAlign w:val="bottom"/>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r>
      <w:tr w:rsidR="0077731B" w:rsidRPr="0077731B" w:rsidTr="004C64AA">
        <w:trPr>
          <w:trHeight w:val="255"/>
        </w:trPr>
        <w:tc>
          <w:tcPr>
            <w:tcW w:w="3544" w:type="dxa"/>
            <w:gridSpan w:val="3"/>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Isu dalam PGA REDD+</w:t>
            </w:r>
          </w:p>
        </w:tc>
        <w:tc>
          <w:tcPr>
            <w:tcW w:w="6292" w:type="dxa"/>
            <w:gridSpan w:val="4"/>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xml:space="preserve">:  I. Perencanaan Kehutanan dan Tata Ruang </w:t>
            </w:r>
          </w:p>
        </w:tc>
        <w:tc>
          <w:tcPr>
            <w:tcW w:w="1044" w:type="dxa"/>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r>
      <w:tr w:rsidR="0077731B" w:rsidRPr="0077731B" w:rsidTr="004C64AA">
        <w:trPr>
          <w:trHeight w:val="300"/>
        </w:trPr>
        <w:tc>
          <w:tcPr>
            <w:tcW w:w="3261" w:type="dxa"/>
            <w:gridSpan w:val="2"/>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Indikator</w:t>
            </w:r>
          </w:p>
        </w:tc>
        <w:tc>
          <w:tcPr>
            <w:tcW w:w="283" w:type="dxa"/>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7336" w:type="dxa"/>
            <w:gridSpan w:val="5"/>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a. Tingkat penerimaan (legitimasi) atas dokumen RTRWP/RTRWK/Kehutanan</w:t>
            </w:r>
          </w:p>
        </w:tc>
      </w:tr>
      <w:tr w:rsidR="0077731B" w:rsidRPr="0077731B" w:rsidTr="004C64AA">
        <w:trPr>
          <w:trHeight w:val="300"/>
        </w:trPr>
        <w:tc>
          <w:tcPr>
            <w:tcW w:w="3261" w:type="dxa"/>
            <w:gridSpan w:val="2"/>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Wawancara – Sumber informasi</w:t>
            </w:r>
          </w:p>
        </w:tc>
        <w:tc>
          <w:tcPr>
            <w:tcW w:w="283" w:type="dxa"/>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p>
        </w:tc>
        <w:tc>
          <w:tcPr>
            <w:tcW w:w="7336" w:type="dxa"/>
            <w:gridSpan w:val="5"/>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Menhut/bappenas) Kepala SKPD, dan Kepala Bagian Perencanaan (Biro kepegawaian dinas)</w:t>
            </w:r>
          </w:p>
        </w:tc>
      </w:tr>
    </w:tbl>
    <w:p w:rsidR="00D74DB4" w:rsidRDefault="00D74DB4"/>
    <w:tbl>
      <w:tblPr>
        <w:tblW w:w="4953" w:type="pct"/>
        <w:tblInd w:w="103" w:type="dxa"/>
        <w:tblLayout w:type="fixed"/>
        <w:tblLook w:val="04A0"/>
      </w:tblPr>
      <w:tblGrid>
        <w:gridCol w:w="998"/>
        <w:gridCol w:w="1069"/>
        <w:gridCol w:w="1791"/>
        <w:gridCol w:w="1176"/>
        <w:gridCol w:w="1634"/>
        <w:gridCol w:w="1262"/>
        <w:gridCol w:w="1573"/>
        <w:gridCol w:w="1382"/>
      </w:tblGrid>
      <w:tr w:rsidR="0077731B" w:rsidRPr="0077731B" w:rsidTr="0077731B">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Kode</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Pertanyaan Wawancara</w:t>
            </w:r>
          </w:p>
        </w:tc>
        <w:tc>
          <w:tcPr>
            <w:tcW w:w="1176"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Sumber Data</w:t>
            </w:r>
          </w:p>
        </w:tc>
        <w:tc>
          <w:tcPr>
            <w:tcW w:w="1634"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Dokumen</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Dokumen</w:t>
            </w:r>
          </w:p>
        </w:tc>
        <w:tc>
          <w:tcPr>
            <w:tcW w:w="1573"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Wawancara</w:t>
            </w:r>
          </w:p>
        </w:tc>
      </w:tr>
      <w:tr w:rsidR="0077731B" w:rsidRPr="0077731B" w:rsidTr="0077731B">
        <w:trPr>
          <w:trHeight w:val="1560"/>
        </w:trPr>
        <w:tc>
          <w:tcPr>
            <w:tcW w:w="99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FIa1</w:t>
            </w:r>
          </w:p>
        </w:tc>
        <w:tc>
          <w:tcPr>
            <w:tcW w:w="10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791" w:type="dxa"/>
            <w:vMerge w:val="restart"/>
            <w:tcBorders>
              <w:top w:val="nil"/>
              <w:left w:val="single" w:sz="4" w:space="0" w:color="auto"/>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xml:space="preserve">Bagaimana (tingkat) penerimaan (legitimasi) </w:t>
            </w:r>
            <w:r w:rsidRPr="0077731B">
              <w:rPr>
                <w:rFonts w:ascii="Times New Roman" w:eastAsia="Times New Roman" w:hAnsi="Times New Roman" w:cs="Times New Roman"/>
                <w:i/>
                <w:iCs/>
                <w:color w:val="000000"/>
                <w:sz w:val="20"/>
                <w:szCs w:val="20"/>
                <w:lang w:eastAsia="id-ID"/>
              </w:rPr>
              <w:t xml:space="preserve">stakeholder </w:t>
            </w:r>
            <w:r w:rsidRPr="0077731B">
              <w:rPr>
                <w:rFonts w:ascii="Times New Roman" w:eastAsia="Times New Roman" w:hAnsi="Times New Roman" w:cs="Times New Roman"/>
                <w:color w:val="000000"/>
                <w:sz w:val="20"/>
                <w:szCs w:val="20"/>
                <w:lang w:eastAsia="id-ID"/>
              </w:rPr>
              <w:t>atas dokumen RTRWP/RTRWK/Kehutanan?</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c>
          <w:tcPr>
            <w:tcW w:w="1573" w:type="dxa"/>
            <w:tcBorders>
              <w:top w:val="nil"/>
              <w:left w:val="nil"/>
              <w:bottom w:val="nil"/>
              <w:right w:val="nil"/>
            </w:tcBorders>
            <w:shd w:val="clear" w:color="000000" w:fill="FFFF00"/>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pertanyaan soal RTRW kehutanan tidak bisa  dijawab informan alasannya selain tidak tahu, hal itu juga domainnya bappeda yang menangani tataruang</w:t>
            </w:r>
          </w:p>
        </w:tc>
        <w:tc>
          <w:tcPr>
            <w:tcW w:w="1382" w:type="dxa"/>
            <w:tcBorders>
              <w:top w:val="nil"/>
              <w:left w:val="single" w:sz="4" w:space="0" w:color="auto"/>
              <w:bottom w:val="single" w:sz="4" w:space="0" w:color="auto"/>
              <w:right w:val="single" w:sz="4" w:space="0" w:color="auto"/>
            </w:tcBorders>
            <w:shd w:val="clear" w:color="000000" w:fill="FFFF00"/>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r>
      <w:tr w:rsidR="0077731B" w:rsidRPr="0077731B" w:rsidTr="0077731B">
        <w:trPr>
          <w:trHeight w:val="4455"/>
        </w:trPr>
        <w:tc>
          <w:tcPr>
            <w:tcW w:w="998"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069"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PU</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c>
          <w:tcPr>
            <w:tcW w:w="1573"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xml:space="preserve">Penyusunan Dokumen RTRWP selalu melibatkan partisipasi masyarakat dalam bentuk konsultasi public.  Yang resmi ada 2 konsultasi public . Stakeholder yang terlibat adalah LSM (walhi dan bumi hijau), Tokoh Masyarakat, Akademisi dan dunia usaha. Biasanya yang menjadi catatan stakeholder adalah soal konservasi dimana 40% wilayah sumsel adalah hutan.  Mereka ingin mempertahankan agar hutan tetap dipertahankan. Secara subtansi mereka menyetujui draft RTRWP.  </w:t>
            </w:r>
          </w:p>
        </w:tc>
        <w:tc>
          <w:tcPr>
            <w:tcW w:w="1382" w:type="dxa"/>
            <w:tcBorders>
              <w:top w:val="nil"/>
              <w:left w:val="nil"/>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4</w:t>
            </w:r>
          </w:p>
        </w:tc>
      </w:tr>
      <w:tr w:rsidR="0077731B" w:rsidRPr="0077731B" w:rsidTr="0077731B">
        <w:trPr>
          <w:trHeight w:val="2040"/>
        </w:trPr>
        <w:tc>
          <w:tcPr>
            <w:tcW w:w="998"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069"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LSM</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LSM tidak terlibat dalam penyusunan RTRW. LSM hanya sebatas diundang untuk dimintai masukan. Tapi itu sebatas formalitas karena LSM juga tidak mengetahui sejauhmana masukan tersebut diakomodir dalam penyusunan RTRW</w:t>
            </w:r>
          </w:p>
        </w:tc>
        <w:tc>
          <w:tcPr>
            <w:tcW w:w="1382" w:type="dxa"/>
            <w:tcBorders>
              <w:top w:val="nil"/>
              <w:left w:val="nil"/>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r>
      <w:tr w:rsidR="0077731B" w:rsidRPr="0077731B" w:rsidTr="0077731B">
        <w:trPr>
          <w:trHeight w:val="1530"/>
        </w:trPr>
        <w:tc>
          <w:tcPr>
            <w:tcW w:w="998"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069"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Organisasi Masyarakat Adat Lokal</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FFFF00"/>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Fielnoted; AMAN tidak tahu tentang RTRW karena sejak awal tidak pernah diundang pemerintah jadi tidak tahu REDD, tidak tahu perkembangan REDD termasuk RTRW</w:t>
            </w:r>
          </w:p>
        </w:tc>
        <w:tc>
          <w:tcPr>
            <w:tcW w:w="1382" w:type="dxa"/>
            <w:tcBorders>
              <w:top w:val="nil"/>
              <w:left w:val="nil"/>
              <w:bottom w:val="single" w:sz="4" w:space="0" w:color="auto"/>
              <w:right w:val="single" w:sz="4" w:space="0" w:color="auto"/>
            </w:tcBorders>
            <w:shd w:val="clear" w:color="000000" w:fill="FFFF00"/>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r>
      <w:tr w:rsidR="0077731B" w:rsidRPr="0077731B" w:rsidTr="0077731B">
        <w:trPr>
          <w:trHeight w:val="1980"/>
        </w:trPr>
        <w:tc>
          <w:tcPr>
            <w:tcW w:w="998"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069"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Asosiasi Pengusaha</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xml:space="preserve">Dokumen diterima tapi tetap harus ditunjang oleh peraturan peraturan yang ada. Karena seringkali ada pihak lain yang menyerobot ke kawasan HTI yang dimiliki pengusaha padahal mereka (masyarakat) tidak punya izin </w:t>
            </w:r>
          </w:p>
        </w:tc>
        <w:tc>
          <w:tcPr>
            <w:tcW w:w="1382" w:type="dxa"/>
            <w:tcBorders>
              <w:top w:val="nil"/>
              <w:left w:val="nil"/>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4</w:t>
            </w:r>
          </w:p>
        </w:tc>
      </w:tr>
      <w:tr w:rsidR="0077731B" w:rsidRPr="0077731B" w:rsidTr="0077731B">
        <w:trPr>
          <w:trHeight w:val="255"/>
        </w:trPr>
        <w:tc>
          <w:tcPr>
            <w:tcW w:w="998"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069"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Akademisi</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Dokumen</w:t>
            </w:r>
          </w:p>
        </w:tc>
        <w:tc>
          <w:tcPr>
            <w:tcW w:w="1262" w:type="dxa"/>
            <w:tcBorders>
              <w:top w:val="nil"/>
              <w:left w:val="nil"/>
              <w:bottom w:val="single" w:sz="4" w:space="0" w:color="auto"/>
              <w:right w:val="single" w:sz="4" w:space="0" w:color="auto"/>
            </w:tcBorders>
            <w:shd w:val="clear" w:color="000000" w:fill="FFFFFF"/>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FFFF00"/>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Informan tidak mengetahui</w:t>
            </w:r>
          </w:p>
        </w:tc>
        <w:tc>
          <w:tcPr>
            <w:tcW w:w="1382" w:type="dxa"/>
            <w:tcBorders>
              <w:top w:val="nil"/>
              <w:left w:val="nil"/>
              <w:bottom w:val="single" w:sz="4" w:space="0" w:color="auto"/>
              <w:right w:val="single" w:sz="4" w:space="0" w:color="auto"/>
            </w:tcBorders>
            <w:shd w:val="clear" w:color="000000" w:fill="FFFF00"/>
            <w:noWrap/>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 </w:t>
            </w:r>
          </w:p>
        </w:tc>
      </w:tr>
      <w:tr w:rsidR="0077731B" w:rsidRPr="0077731B" w:rsidTr="0077731B">
        <w:trPr>
          <w:trHeight w:val="255"/>
        </w:trPr>
        <w:tc>
          <w:tcPr>
            <w:tcW w:w="998"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069"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r>
      <w:tr w:rsidR="0077731B" w:rsidRPr="0077731B" w:rsidTr="0077731B">
        <w:trPr>
          <w:trHeight w:val="300"/>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b. Jumlah luas  kawasan hutan yang dikukuhkan dan diterima oleh para pihak</w:t>
            </w:r>
          </w:p>
        </w:tc>
      </w:tr>
      <w:tr w:rsidR="0077731B" w:rsidRPr="0077731B" w:rsidTr="0077731B">
        <w:trPr>
          <w:trHeight w:val="300"/>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Wawancara – Sumber informasi</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77731B" w:rsidRPr="0077731B" w:rsidTr="0077731B">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Kode</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Wawancara</w:t>
            </w:r>
          </w:p>
        </w:tc>
      </w:tr>
      <w:tr w:rsidR="0077731B" w:rsidRPr="0077731B" w:rsidTr="0077731B">
        <w:trPr>
          <w:trHeight w:val="3060"/>
        </w:trPr>
        <w:tc>
          <w:tcPr>
            <w:tcW w:w="99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lastRenderedPageBreak/>
              <w:t>FIb1</w:t>
            </w:r>
          </w:p>
        </w:tc>
        <w:tc>
          <w:tcPr>
            <w:tcW w:w="1069" w:type="dxa"/>
            <w:vMerge w:val="restart"/>
            <w:tcBorders>
              <w:top w:val="nil"/>
              <w:left w:val="single" w:sz="4" w:space="0" w:color="auto"/>
              <w:bottom w:val="single" w:sz="4" w:space="0" w:color="000000"/>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Jumlah luas kawasan hutan yang dikukuhkan dan dite-rima oleh para pihak</w:t>
            </w:r>
          </w:p>
        </w:tc>
        <w:tc>
          <w:tcPr>
            <w:tcW w:w="1791" w:type="dxa"/>
            <w:vMerge w:val="restart"/>
            <w:tcBorders>
              <w:top w:val="nil"/>
              <w:left w:val="single" w:sz="4" w:space="0" w:color="auto"/>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Bagaimana penerimaan para pihak terhadap jumlah luas kawasan hutan yang telah dikukuhkan?</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c>
          <w:tcPr>
            <w:tcW w:w="1573" w:type="dxa"/>
            <w:tcBorders>
              <w:top w:val="nil"/>
              <w:left w:val="nil"/>
              <w:bottom w:val="nil"/>
              <w:right w:val="nil"/>
            </w:tcBorders>
            <w:shd w:val="clear" w:color="auto" w:fill="auto"/>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xml:space="preserve">Penetapan jumlah kawasan semuanya mengikuti aturan yang ada. Akan tetapi tidak semua pihak bisa menerima penetapan jumlah kawasan hutan yang telah dikukuhkan. Biasanya mereka berasal dari kalangan kelompok masyarakat, kalangan dunia usaha. Alasannya terkait kepentingan bisnis atau tidak sesuai  dengan kepentingan mereka (kel masyarakat). </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2</w:t>
            </w:r>
          </w:p>
        </w:tc>
      </w:tr>
      <w:tr w:rsidR="0077731B" w:rsidRPr="0077731B" w:rsidTr="0077731B">
        <w:trPr>
          <w:trHeight w:val="1740"/>
        </w:trPr>
        <w:tc>
          <w:tcPr>
            <w:tcW w:w="998"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069"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LSM</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c>
          <w:tcPr>
            <w:tcW w:w="1573"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xml:space="preserve">tidak semua luas kawasan hutan yang dikukuhkna bisa diterima masyarakat. Alasannya terkait status kepemilikan, masih ada konflik, dianggap tidak sesuai peruntukan </w:t>
            </w:r>
          </w:p>
        </w:tc>
        <w:tc>
          <w:tcPr>
            <w:tcW w:w="1382" w:type="dxa"/>
            <w:tcBorders>
              <w:top w:val="nil"/>
              <w:left w:val="nil"/>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2</w:t>
            </w:r>
          </w:p>
        </w:tc>
      </w:tr>
      <w:tr w:rsidR="0077731B" w:rsidRPr="0077731B" w:rsidTr="0077731B">
        <w:trPr>
          <w:trHeight w:val="1530"/>
        </w:trPr>
        <w:tc>
          <w:tcPr>
            <w:tcW w:w="998"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069"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Organisasi Masyarakat Adat Lokal</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FFFF00"/>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Fielnoted; AMAN tidak tahu tentang RTRW karena sejak awal tidak pernah diundang pemerintah jadi tidak tahu REDD, tidak tahu perkembangan REDD termasuk RTRW</w:t>
            </w:r>
          </w:p>
        </w:tc>
        <w:tc>
          <w:tcPr>
            <w:tcW w:w="1382" w:type="dxa"/>
            <w:tcBorders>
              <w:top w:val="nil"/>
              <w:left w:val="nil"/>
              <w:bottom w:val="single" w:sz="4" w:space="0" w:color="auto"/>
              <w:right w:val="single" w:sz="4" w:space="0" w:color="auto"/>
            </w:tcBorders>
            <w:shd w:val="clear" w:color="000000" w:fill="FFFF00"/>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r>
      <w:tr w:rsidR="0077731B" w:rsidRPr="0077731B" w:rsidTr="0077731B">
        <w:trPr>
          <w:trHeight w:val="765"/>
        </w:trPr>
        <w:tc>
          <w:tcPr>
            <w:tcW w:w="998"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069"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Akademisi</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c>
          <w:tcPr>
            <w:tcW w:w="1573" w:type="dxa"/>
            <w:tcBorders>
              <w:top w:val="nil"/>
              <w:left w:val="nil"/>
              <w:bottom w:val="nil"/>
              <w:right w:val="nil"/>
            </w:tcBorders>
            <w:shd w:val="clear" w:color="auto" w:fill="auto"/>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xml:space="preserve">Belum tahu, tapi secara umu sesuai aturan memang 30% kawasan harus ada RTH (Ruang Tata Hijau) </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2</w:t>
            </w:r>
          </w:p>
        </w:tc>
      </w:tr>
      <w:tr w:rsidR="0077731B" w:rsidRPr="0077731B" w:rsidTr="0077731B">
        <w:trPr>
          <w:trHeight w:val="5355"/>
        </w:trPr>
        <w:tc>
          <w:tcPr>
            <w:tcW w:w="998"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069"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UPT BKPH</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c>
          <w:tcPr>
            <w:tcW w:w="1573"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xml:space="preserve">BPKH sumsel membawahi kawasan hutan di Bengkulu, lampung dan sumsel. Untuk problem di lampung dan bengkulu, kawasan hutannya sudah di tata batas, sebagian besar sudah ditetapkan. Yang sekarang ada perubahan perubahan terkait tataruang. Kalau di sumsel, masalahnya tumpang tindih, dengan kebun, perbedaan penafsiran terhadap batas kawasan. Stakeholder antar tempat berbeda-beda penerimaan karena berbeda masalahnya. </w:t>
            </w:r>
            <w:r w:rsidRPr="0077731B">
              <w:rPr>
                <w:rFonts w:ascii="Times New Roman" w:eastAsia="Times New Roman" w:hAnsi="Times New Roman" w:cs="Times New Roman"/>
                <w:color w:val="000000"/>
                <w:sz w:val="20"/>
                <w:szCs w:val="20"/>
                <w:lang w:eastAsia="id-ID"/>
              </w:rPr>
              <w:br/>
              <w:t>Stakeholder antar tempat berbeda penerimaannya terhadap batas jumlah luas kawasan karena masalahnya berbeda beda.  Semua stakeholder tahu tapal batas, tapi mereka tetap melanggarnya</w:t>
            </w:r>
          </w:p>
        </w:tc>
        <w:tc>
          <w:tcPr>
            <w:tcW w:w="1382" w:type="dxa"/>
            <w:tcBorders>
              <w:top w:val="nil"/>
              <w:left w:val="nil"/>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3</w:t>
            </w:r>
          </w:p>
        </w:tc>
      </w:tr>
      <w:tr w:rsidR="0077731B" w:rsidRPr="0077731B" w:rsidTr="0077731B">
        <w:trPr>
          <w:trHeight w:val="255"/>
        </w:trPr>
        <w:tc>
          <w:tcPr>
            <w:tcW w:w="998"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069"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r>
      <w:tr w:rsidR="0077731B" w:rsidRPr="0077731B" w:rsidTr="0077731B">
        <w:trPr>
          <w:trHeight w:val="645"/>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c. Jumlah tata- ruang kelola masyarakat adat/lokal yang terakomodir dalam tata-ruang propinsi dan/atau kabupaten</w:t>
            </w:r>
          </w:p>
        </w:tc>
      </w:tr>
      <w:tr w:rsidR="0077731B" w:rsidRPr="0077731B" w:rsidTr="0077731B">
        <w:trPr>
          <w:trHeight w:val="300"/>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Wawancara – Sumber informasi</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77731B" w:rsidRPr="0077731B" w:rsidTr="0077731B">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Kode</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Wawancara</w:t>
            </w:r>
          </w:p>
        </w:tc>
      </w:tr>
      <w:tr w:rsidR="0077731B" w:rsidRPr="0077731B" w:rsidTr="0077731B">
        <w:trPr>
          <w:trHeight w:val="2925"/>
        </w:trPr>
        <w:tc>
          <w:tcPr>
            <w:tcW w:w="99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lastRenderedPageBreak/>
              <w:t>FIc1</w:t>
            </w:r>
          </w:p>
        </w:tc>
        <w:tc>
          <w:tcPr>
            <w:tcW w:w="1069" w:type="dxa"/>
            <w:vMerge w:val="restart"/>
            <w:tcBorders>
              <w:top w:val="nil"/>
              <w:left w:val="single" w:sz="4" w:space="0" w:color="auto"/>
              <w:bottom w:val="single" w:sz="4" w:space="0" w:color="000000"/>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Jumlah tata-ruang kelola ma-syarakat adat/lokal yang ter-akomodir dalam tata-ruang pro-pinsi dan/atau kabupaten</w:t>
            </w:r>
          </w:p>
        </w:tc>
        <w:tc>
          <w:tcPr>
            <w:tcW w:w="1791" w:type="dxa"/>
            <w:vMerge w:val="restart"/>
            <w:tcBorders>
              <w:top w:val="nil"/>
              <w:left w:val="single" w:sz="4" w:space="0" w:color="auto"/>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Apakah jumlah tata-ruang kelola masyarakat adat/lokal yang terakomodir dalam tata-ruang propinsi dan/atau kabupaten sudah memadai?</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documen yang didapat meski sudah diminta, ada resistensi dari dinas</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573" w:type="dxa"/>
            <w:tcBorders>
              <w:top w:val="nil"/>
              <w:left w:val="nil"/>
              <w:bottom w:val="nil"/>
              <w:right w:val="nil"/>
            </w:tcBorders>
            <w:shd w:val="clear" w:color="auto" w:fill="auto"/>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xml:space="preserve">Kepentingan masyarakat adat local tetap terakomodir dalam penyusunan tata ruang. Tapi kita kadang juga tidak tahu apakah benar yang menuntut itu masyarakat adat atau hanya sekedar provokator. Akan tetapi secara jumlah memang berbeda antara apa yang diakomodir dengan ketentuan yang berlaku. </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2</w:t>
            </w:r>
          </w:p>
        </w:tc>
      </w:tr>
      <w:tr w:rsidR="0077731B" w:rsidRPr="0077731B" w:rsidTr="0077731B">
        <w:trPr>
          <w:trHeight w:val="2685"/>
        </w:trPr>
        <w:tc>
          <w:tcPr>
            <w:tcW w:w="998"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069"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LSM</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c>
          <w:tcPr>
            <w:tcW w:w="1573"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fieldnote; informan tidak begitu mengetahui tentang jumlah tata ruang kelola masyarakat adat/lokal. Alasannya di sumsel sudah tidak ada masyarakat adat. Akan tetapi Secara umum masih kurang  dari 25% khususnya untuk daerah resapan air yang ternyata digunakan untuk kawasan bisnis</w:t>
            </w:r>
          </w:p>
        </w:tc>
        <w:tc>
          <w:tcPr>
            <w:tcW w:w="1382" w:type="dxa"/>
            <w:tcBorders>
              <w:top w:val="nil"/>
              <w:left w:val="nil"/>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2</w:t>
            </w:r>
          </w:p>
        </w:tc>
      </w:tr>
      <w:tr w:rsidR="0077731B" w:rsidRPr="0077731B" w:rsidTr="0077731B">
        <w:trPr>
          <w:trHeight w:val="735"/>
        </w:trPr>
        <w:tc>
          <w:tcPr>
            <w:tcW w:w="998"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069"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UPT BKPH</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FFFF00"/>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xml:space="preserve">tidak tahu karena tidak punya datanya </w:t>
            </w:r>
          </w:p>
        </w:tc>
        <w:tc>
          <w:tcPr>
            <w:tcW w:w="1382" w:type="dxa"/>
            <w:tcBorders>
              <w:top w:val="nil"/>
              <w:left w:val="nil"/>
              <w:bottom w:val="single" w:sz="4" w:space="0" w:color="auto"/>
              <w:right w:val="single" w:sz="4" w:space="0" w:color="auto"/>
            </w:tcBorders>
            <w:shd w:val="clear" w:color="000000" w:fill="FFFF00"/>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r>
      <w:tr w:rsidR="0077731B" w:rsidRPr="0077731B" w:rsidTr="0077731B">
        <w:trPr>
          <w:trHeight w:val="2535"/>
        </w:trPr>
        <w:tc>
          <w:tcPr>
            <w:tcW w:w="998"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069"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Organisasi Masyarakat Adat Lokal</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c>
          <w:tcPr>
            <w:tcW w:w="1573" w:type="dxa"/>
            <w:tcBorders>
              <w:top w:val="nil"/>
              <w:left w:val="nil"/>
              <w:bottom w:val="nil"/>
              <w:right w:val="nil"/>
            </w:tcBorders>
            <w:shd w:val="clear" w:color="auto" w:fill="auto"/>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xml:space="preserve">Jumlah tata-ruang kelola masyarakat adat/lokal yang terakomodir dalam tata-ruang propinsi dan/atau kabupaten sangat baik apa-bila antara rencana tata ru-ang kelola masyarakat adat/ </w:t>
            </w:r>
            <w:r w:rsidRPr="0077731B">
              <w:rPr>
                <w:rFonts w:ascii="Times New Roman" w:eastAsia="Times New Roman" w:hAnsi="Times New Roman" w:cs="Times New Roman"/>
                <w:color w:val="000000"/>
                <w:sz w:val="20"/>
                <w:szCs w:val="20"/>
                <w:lang w:eastAsia="id-ID"/>
              </w:rPr>
              <w:lastRenderedPageBreak/>
              <w:t xml:space="preserve">lokal dengan realisasi 100 persen yang diakomodir da-lam tata ruang provinsi dan atau kabupaten  </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lastRenderedPageBreak/>
              <w:t>1</w:t>
            </w:r>
          </w:p>
        </w:tc>
      </w:tr>
      <w:tr w:rsidR="0077731B" w:rsidRPr="0077731B" w:rsidTr="0077731B">
        <w:trPr>
          <w:trHeight w:val="960"/>
        </w:trPr>
        <w:tc>
          <w:tcPr>
            <w:tcW w:w="998"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069"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Akademisi</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c>
          <w:tcPr>
            <w:tcW w:w="1573"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xml:space="preserve">Belum tahu, tapi secara umu sesuai aturan memang 30% kawasan harus ada RTH (Ruang Tata Hijau) </w:t>
            </w:r>
          </w:p>
        </w:tc>
        <w:tc>
          <w:tcPr>
            <w:tcW w:w="1382" w:type="dxa"/>
            <w:tcBorders>
              <w:top w:val="nil"/>
              <w:left w:val="nil"/>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2</w:t>
            </w:r>
          </w:p>
        </w:tc>
      </w:tr>
      <w:tr w:rsidR="0077731B" w:rsidRPr="0077731B" w:rsidTr="0077731B">
        <w:trPr>
          <w:trHeight w:val="255"/>
        </w:trPr>
        <w:tc>
          <w:tcPr>
            <w:tcW w:w="998"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069"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r>
      <w:tr w:rsidR="0077731B" w:rsidRPr="0077731B" w:rsidTr="0077731B">
        <w:trPr>
          <w:trHeight w:val="300"/>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d. Jumlah konflik penguasaan kawasan yang dapat difasilitasi penyelesaiannya dalam setiap tahun</w:t>
            </w:r>
          </w:p>
        </w:tc>
      </w:tr>
      <w:tr w:rsidR="0077731B" w:rsidRPr="0077731B" w:rsidTr="0077731B">
        <w:trPr>
          <w:trHeight w:val="300"/>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Wawancara – Sumber informasi</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77731B" w:rsidRPr="0077731B" w:rsidTr="0077731B">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Kode</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Wawancara</w:t>
            </w:r>
          </w:p>
        </w:tc>
      </w:tr>
      <w:tr w:rsidR="0077731B" w:rsidRPr="0077731B" w:rsidTr="0077731B">
        <w:trPr>
          <w:trHeight w:val="1785"/>
        </w:trPr>
        <w:tc>
          <w:tcPr>
            <w:tcW w:w="99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FId1</w:t>
            </w:r>
          </w:p>
        </w:tc>
        <w:tc>
          <w:tcPr>
            <w:tcW w:w="1069" w:type="dxa"/>
            <w:vMerge w:val="restart"/>
            <w:tcBorders>
              <w:top w:val="nil"/>
              <w:left w:val="single" w:sz="4" w:space="0" w:color="auto"/>
              <w:bottom w:val="single" w:sz="4" w:space="0" w:color="000000"/>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Jumlah konflik penguasaan kawasan yang dapat difasilitasi penyelesaiannya dalam setiap tahun</w:t>
            </w:r>
          </w:p>
        </w:tc>
        <w:tc>
          <w:tcPr>
            <w:tcW w:w="1791" w:type="dxa"/>
            <w:vMerge w:val="restart"/>
            <w:tcBorders>
              <w:top w:val="nil"/>
              <w:left w:val="single" w:sz="4" w:space="0" w:color="auto"/>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Apakah jumlah konflik penguasaan kawasan yang dapat difasilitasi penyelesaiannya dalam setiap tahun sudah memadai?</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xml:space="preserve">Munculnya akibat ketidakpuasan masyarakat terhadap tata ruang yang ada karena kepentingan yang tidak terako odir. Pemerintah sendiri mencoba hanya mengikuti aturan yang ada dalam penataan ruang dan akawasan </w:t>
            </w:r>
          </w:p>
        </w:tc>
        <w:tc>
          <w:tcPr>
            <w:tcW w:w="1382" w:type="dxa"/>
            <w:tcBorders>
              <w:top w:val="nil"/>
              <w:left w:val="nil"/>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2</w:t>
            </w:r>
          </w:p>
        </w:tc>
      </w:tr>
      <w:tr w:rsidR="0077731B" w:rsidRPr="0077731B" w:rsidTr="0077731B">
        <w:trPr>
          <w:trHeight w:val="1275"/>
        </w:trPr>
        <w:tc>
          <w:tcPr>
            <w:tcW w:w="998"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p>
        </w:tc>
        <w:tc>
          <w:tcPr>
            <w:tcW w:w="1069"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LSM</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memadai karena tidak bisa memenuhi tuntutan pihak yang berkonflik. Buktinya sampai ada yang mengadukan ke jakarta (Komnas HAM)</w:t>
            </w:r>
          </w:p>
        </w:tc>
        <w:tc>
          <w:tcPr>
            <w:tcW w:w="1382" w:type="dxa"/>
            <w:tcBorders>
              <w:top w:val="nil"/>
              <w:left w:val="nil"/>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3</w:t>
            </w:r>
          </w:p>
        </w:tc>
      </w:tr>
      <w:tr w:rsidR="0077731B" w:rsidRPr="0077731B" w:rsidTr="0077731B">
        <w:trPr>
          <w:trHeight w:val="2295"/>
        </w:trPr>
        <w:tc>
          <w:tcPr>
            <w:tcW w:w="998"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p>
        </w:tc>
        <w:tc>
          <w:tcPr>
            <w:tcW w:w="1069"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UPT BKPH</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xml:space="preserve">Terkait konflik penguasaan kawasan, Ada tingkatannya. Ada yang masuk kewenangan kami ada yang masuk kewenangan pusat. Seperti contoh kasus Mesuji, itu kami fasilitasi sampai menteri setuju mengeluarkan desa tersebut dari kawasan hutan. . </w:t>
            </w:r>
          </w:p>
        </w:tc>
        <w:tc>
          <w:tcPr>
            <w:tcW w:w="1382" w:type="dxa"/>
            <w:tcBorders>
              <w:top w:val="nil"/>
              <w:left w:val="nil"/>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3</w:t>
            </w:r>
          </w:p>
        </w:tc>
      </w:tr>
      <w:tr w:rsidR="0077731B" w:rsidRPr="0077731B" w:rsidTr="0077731B">
        <w:trPr>
          <w:trHeight w:val="765"/>
        </w:trPr>
        <w:tc>
          <w:tcPr>
            <w:tcW w:w="998"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p>
        </w:tc>
        <w:tc>
          <w:tcPr>
            <w:tcW w:w="1069"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Organisasi Masyarakat Adat Lokal</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FFFF00"/>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fieldnote; tidak bisa menjawab karena kelembagaan adat masih relatif baru</w:t>
            </w:r>
          </w:p>
        </w:tc>
        <w:tc>
          <w:tcPr>
            <w:tcW w:w="1382" w:type="dxa"/>
            <w:tcBorders>
              <w:top w:val="nil"/>
              <w:left w:val="nil"/>
              <w:bottom w:val="single" w:sz="4" w:space="0" w:color="auto"/>
              <w:right w:val="single" w:sz="4" w:space="0" w:color="auto"/>
            </w:tcBorders>
            <w:shd w:val="clear" w:color="000000" w:fill="FFFF00"/>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r>
      <w:tr w:rsidR="0077731B" w:rsidRPr="0077731B" w:rsidTr="0077731B">
        <w:trPr>
          <w:trHeight w:val="1920"/>
        </w:trPr>
        <w:tc>
          <w:tcPr>
            <w:tcW w:w="998"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p>
        </w:tc>
        <w:tc>
          <w:tcPr>
            <w:tcW w:w="1069"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Akademisi</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Konflik kawasan kalau yang ada plasma, tidak ada masalah. Kalau tebu, masih ada masalah. Seperti di OI dan lahat.Kalau di kehutanan, belum ada konflik karena HTI nya masih jauh di pedalaman.</w:t>
            </w:r>
          </w:p>
        </w:tc>
        <w:tc>
          <w:tcPr>
            <w:tcW w:w="1382" w:type="dxa"/>
            <w:tcBorders>
              <w:top w:val="nil"/>
              <w:left w:val="nil"/>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3</w:t>
            </w:r>
          </w:p>
        </w:tc>
      </w:tr>
      <w:tr w:rsidR="0077731B" w:rsidRPr="0077731B" w:rsidTr="0077731B">
        <w:trPr>
          <w:trHeight w:val="1620"/>
        </w:trPr>
        <w:tc>
          <w:tcPr>
            <w:tcW w:w="99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FId2</w:t>
            </w:r>
          </w:p>
        </w:tc>
        <w:tc>
          <w:tcPr>
            <w:tcW w:w="1069" w:type="dxa"/>
            <w:vMerge w:val="restart"/>
            <w:tcBorders>
              <w:top w:val="nil"/>
              <w:left w:val="single" w:sz="4" w:space="0" w:color="auto"/>
              <w:bottom w:val="single" w:sz="4" w:space="0" w:color="000000"/>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Hasil mediasi bisa diterima oleh semua pihak dan dijalankan secara konsisten</w:t>
            </w:r>
          </w:p>
        </w:tc>
        <w:tc>
          <w:tcPr>
            <w:tcW w:w="1791" w:type="dxa"/>
            <w:vMerge w:val="restart"/>
            <w:tcBorders>
              <w:top w:val="nil"/>
              <w:left w:val="single" w:sz="4" w:space="0" w:color="auto"/>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Apakah hasil mediasi bisa diterima oleh semua pihak dan dijalankan secara konsisten?</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Biasanya mereka (kelompok masyarakat) tidak menerima hasil mediasi. Tapi seiring perjalanan waktu, mereka capek juga sudah mengadu kemana mana</w:t>
            </w:r>
          </w:p>
        </w:tc>
        <w:tc>
          <w:tcPr>
            <w:tcW w:w="1382" w:type="dxa"/>
            <w:tcBorders>
              <w:top w:val="nil"/>
              <w:left w:val="nil"/>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3</w:t>
            </w:r>
          </w:p>
        </w:tc>
      </w:tr>
      <w:tr w:rsidR="0077731B" w:rsidRPr="0077731B" w:rsidTr="0077731B">
        <w:trPr>
          <w:trHeight w:val="1815"/>
        </w:trPr>
        <w:tc>
          <w:tcPr>
            <w:tcW w:w="998"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069"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LSM</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xml:space="preserve">tidak bisa diterima semua pihak banyak mereka yang menggugat hasil mediasi tersebut karena dianggap lebih berpihak kepada pemerintah ketimbang </w:t>
            </w:r>
            <w:r w:rsidRPr="0077731B">
              <w:rPr>
                <w:rFonts w:ascii="Times New Roman" w:eastAsia="Times New Roman" w:hAnsi="Times New Roman" w:cs="Times New Roman"/>
                <w:color w:val="000000"/>
                <w:sz w:val="20"/>
                <w:szCs w:val="20"/>
                <w:lang w:eastAsia="id-ID"/>
              </w:rPr>
              <w:lastRenderedPageBreak/>
              <w:t>kepada masyarakat</w:t>
            </w:r>
          </w:p>
        </w:tc>
        <w:tc>
          <w:tcPr>
            <w:tcW w:w="1382" w:type="dxa"/>
            <w:tcBorders>
              <w:top w:val="nil"/>
              <w:left w:val="nil"/>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lastRenderedPageBreak/>
              <w:t>3</w:t>
            </w:r>
          </w:p>
        </w:tc>
      </w:tr>
      <w:tr w:rsidR="0077731B" w:rsidRPr="0077731B" w:rsidTr="0077731B">
        <w:trPr>
          <w:trHeight w:val="2295"/>
        </w:trPr>
        <w:tc>
          <w:tcPr>
            <w:tcW w:w="998"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069"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UPT BKPH</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xml:space="preserve">Pada saat kami datang ke lolkasi, masyarakat adat local disitu bisa menerima, tapi masyarakt diluar kawasan yang memprovokasi dan tidak menerima.  </w:t>
            </w:r>
            <w:r w:rsidRPr="0077731B">
              <w:rPr>
                <w:rFonts w:ascii="Times New Roman" w:eastAsia="Times New Roman" w:hAnsi="Times New Roman" w:cs="Times New Roman"/>
                <w:color w:val="000000"/>
                <w:sz w:val="20"/>
                <w:szCs w:val="20"/>
                <w:lang w:eastAsia="id-ID"/>
              </w:rPr>
              <w:br/>
              <w:t xml:space="preserve">Resistensi mucul karena mungkin dianggap terlalu kecil lahan untuk mereka (kasus Mesuji) </w:t>
            </w:r>
          </w:p>
        </w:tc>
        <w:tc>
          <w:tcPr>
            <w:tcW w:w="1382" w:type="dxa"/>
            <w:tcBorders>
              <w:top w:val="nil"/>
              <w:left w:val="nil"/>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3</w:t>
            </w:r>
          </w:p>
        </w:tc>
      </w:tr>
      <w:tr w:rsidR="0077731B" w:rsidRPr="0077731B" w:rsidTr="0077731B">
        <w:trPr>
          <w:trHeight w:val="765"/>
        </w:trPr>
        <w:tc>
          <w:tcPr>
            <w:tcW w:w="998"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069"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Organisasi Masyarakat Adat Lokal</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FFFF00"/>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fieldnote; tidak bisa menjawab karena kelembagaan adat masih relatif baru</w:t>
            </w:r>
          </w:p>
        </w:tc>
        <w:tc>
          <w:tcPr>
            <w:tcW w:w="1382" w:type="dxa"/>
            <w:tcBorders>
              <w:top w:val="nil"/>
              <w:left w:val="nil"/>
              <w:bottom w:val="single" w:sz="4" w:space="0" w:color="auto"/>
              <w:right w:val="single" w:sz="4" w:space="0" w:color="auto"/>
            </w:tcBorders>
            <w:shd w:val="clear" w:color="000000" w:fill="FFFF00"/>
            <w:noWrap/>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 </w:t>
            </w:r>
          </w:p>
        </w:tc>
      </w:tr>
      <w:tr w:rsidR="0077731B" w:rsidRPr="0077731B" w:rsidTr="0077731B">
        <w:trPr>
          <w:trHeight w:val="930"/>
        </w:trPr>
        <w:tc>
          <w:tcPr>
            <w:tcW w:w="998"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069"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Akademisi</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xml:space="preserve">Ada tapi eksesnya tidak sampai melebar pada level nasional </w:t>
            </w:r>
          </w:p>
        </w:tc>
        <w:tc>
          <w:tcPr>
            <w:tcW w:w="1382" w:type="dxa"/>
            <w:tcBorders>
              <w:top w:val="nil"/>
              <w:left w:val="nil"/>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2</w:t>
            </w:r>
          </w:p>
        </w:tc>
      </w:tr>
      <w:tr w:rsidR="0077731B" w:rsidRPr="0077731B" w:rsidTr="0077731B">
        <w:trPr>
          <w:trHeight w:val="255"/>
        </w:trPr>
        <w:tc>
          <w:tcPr>
            <w:tcW w:w="998"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069"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r>
      <w:tr w:rsidR="0077731B" w:rsidRPr="0077731B" w:rsidTr="0077731B">
        <w:trPr>
          <w:trHeight w:val="255"/>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Isu dalam PGA REDD+</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p>
        </w:tc>
        <w:tc>
          <w:tcPr>
            <w:tcW w:w="2810"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xml:space="preserve">:  II. Pengaturan Hak  </w:t>
            </w:r>
          </w:p>
        </w:tc>
        <w:tc>
          <w:tcPr>
            <w:tcW w:w="1262"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p>
        </w:tc>
        <w:tc>
          <w:tcPr>
            <w:tcW w:w="1573"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p>
        </w:tc>
      </w:tr>
      <w:tr w:rsidR="0077731B" w:rsidRPr="0077731B" w:rsidTr="0077731B">
        <w:trPr>
          <w:trHeight w:val="600"/>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xml:space="preserve">: a. Jumlah hak masyarakat dan bisnis yang telah diadministrasikan pada Unit yang mengadministrasikan hak </w:t>
            </w:r>
            <w:r w:rsidRPr="0077731B">
              <w:rPr>
                <w:rFonts w:ascii="Times New Roman" w:eastAsia="Times New Roman" w:hAnsi="Times New Roman" w:cs="Times New Roman"/>
                <w:b/>
                <w:bCs/>
                <w:color w:val="000000"/>
                <w:sz w:val="20"/>
                <w:szCs w:val="20"/>
                <w:lang w:eastAsia="id-ID"/>
              </w:rPr>
              <w:br/>
              <w:t xml:space="preserve">   masyarakat dan bisnis di Kementerian/SKPD </w:t>
            </w:r>
          </w:p>
        </w:tc>
      </w:tr>
      <w:tr w:rsidR="0077731B" w:rsidRPr="0077731B" w:rsidTr="0077731B">
        <w:trPr>
          <w:trHeight w:val="300"/>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xml:space="preserve"> : Kementerian/Dinas Kehutanan (Unit Pemberi Izin)</w:t>
            </w:r>
          </w:p>
        </w:tc>
      </w:tr>
      <w:tr w:rsidR="0077731B" w:rsidRPr="0077731B" w:rsidTr="0077731B">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Kode</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Wawancara</w:t>
            </w:r>
          </w:p>
        </w:tc>
      </w:tr>
      <w:tr w:rsidR="0077731B" w:rsidRPr="0077731B" w:rsidTr="0077731B">
        <w:trPr>
          <w:trHeight w:val="1530"/>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FIIa1</w:t>
            </w:r>
          </w:p>
        </w:tc>
        <w:tc>
          <w:tcPr>
            <w:tcW w:w="1069"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xml:space="preserve">Jumlah hak masyarakat dan bisnis yang telah diadministra-sikan pada Unit yang mengad-ministrasikan hak masyarakat dan </w:t>
            </w:r>
            <w:r w:rsidRPr="0077731B">
              <w:rPr>
                <w:rFonts w:ascii="Times New Roman" w:eastAsia="Times New Roman" w:hAnsi="Times New Roman" w:cs="Times New Roman"/>
                <w:color w:val="000000"/>
                <w:sz w:val="20"/>
                <w:szCs w:val="20"/>
                <w:lang w:eastAsia="id-ID"/>
              </w:rPr>
              <w:lastRenderedPageBreak/>
              <w:t xml:space="preserve">bisnis di Kementerian/SKPD  </w:t>
            </w:r>
          </w:p>
        </w:tc>
        <w:tc>
          <w:tcPr>
            <w:tcW w:w="1791" w:type="dxa"/>
            <w:tcBorders>
              <w:top w:val="nil"/>
              <w:left w:val="nil"/>
              <w:bottom w:val="single" w:sz="4" w:space="0" w:color="auto"/>
              <w:right w:val="single" w:sz="4" w:space="0" w:color="auto"/>
            </w:tcBorders>
            <w:shd w:val="clear" w:color="000000" w:fill="000000"/>
            <w:noWrap/>
            <w:vAlign w:val="bottom"/>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lastRenderedPageBreak/>
              <w:t> </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000000" w:fill="FFFFFF"/>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data tidak ada dilevel provinsi, kewenangan pembeiran izin ada dkementerian/pusat</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1</w:t>
            </w:r>
          </w:p>
        </w:tc>
        <w:tc>
          <w:tcPr>
            <w:tcW w:w="1573"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non scoring</w:t>
            </w:r>
          </w:p>
        </w:tc>
      </w:tr>
      <w:tr w:rsidR="0077731B" w:rsidRPr="0077731B" w:rsidTr="0077731B">
        <w:trPr>
          <w:trHeight w:val="255"/>
        </w:trPr>
        <w:tc>
          <w:tcPr>
            <w:tcW w:w="998"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069"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r>
      <w:tr w:rsidR="0077731B" w:rsidRPr="0077731B" w:rsidTr="0077731B">
        <w:trPr>
          <w:trHeight w:val="600"/>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77731B" w:rsidRPr="0077731B" w:rsidRDefault="0077731B" w:rsidP="0077731B">
            <w:pPr>
              <w:spacing w:after="24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xml:space="preserve">: b. Jumlah hak masyarakat dan bisnis yang telah diadministrasikan pada Unit yang mengadministrasikan hak </w:t>
            </w:r>
            <w:r w:rsidRPr="0077731B">
              <w:rPr>
                <w:rFonts w:ascii="Times New Roman" w:eastAsia="Times New Roman" w:hAnsi="Times New Roman" w:cs="Times New Roman"/>
                <w:b/>
                <w:bCs/>
                <w:color w:val="000000"/>
                <w:sz w:val="20"/>
                <w:szCs w:val="20"/>
                <w:lang w:eastAsia="id-ID"/>
              </w:rPr>
              <w:br/>
              <w:t xml:space="preserve">   masyarakat dan bisnis di Kementerian/SKPD </w:t>
            </w:r>
            <w:r w:rsidRPr="0077731B">
              <w:rPr>
                <w:rFonts w:ascii="Times New Roman" w:eastAsia="Times New Roman" w:hAnsi="Times New Roman" w:cs="Times New Roman"/>
                <w:b/>
                <w:bCs/>
                <w:color w:val="000000"/>
                <w:sz w:val="20"/>
                <w:szCs w:val="20"/>
                <w:lang w:eastAsia="id-ID"/>
              </w:rPr>
              <w:br/>
              <w:t xml:space="preserve"> </w:t>
            </w:r>
          </w:p>
        </w:tc>
      </w:tr>
      <w:tr w:rsidR="0077731B" w:rsidRPr="0077731B" w:rsidTr="0077731B">
        <w:trPr>
          <w:trHeight w:val="600"/>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xml:space="preserve"> : Bagian Perencanaan (Dirjen Planologi, UPT/BPKH, Dinas Kehutanan Kabupaten);</w:t>
            </w:r>
            <w:r w:rsidRPr="0077731B">
              <w:rPr>
                <w:rFonts w:ascii="Times New Roman" w:eastAsia="Times New Roman" w:hAnsi="Times New Roman" w:cs="Times New Roman"/>
                <w:b/>
                <w:bCs/>
                <w:color w:val="000000"/>
                <w:sz w:val="20"/>
                <w:szCs w:val="20"/>
                <w:lang w:eastAsia="id-ID"/>
              </w:rPr>
              <w:br/>
              <w:t xml:space="preserve">  Kementerian/Dinas Kehutanan (Unit Pemberi Izin)</w:t>
            </w:r>
          </w:p>
        </w:tc>
      </w:tr>
      <w:tr w:rsidR="0077731B" w:rsidRPr="0077731B" w:rsidTr="0077731B">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Kode</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Wawancara</w:t>
            </w:r>
          </w:p>
        </w:tc>
      </w:tr>
      <w:tr w:rsidR="0077731B" w:rsidRPr="0077731B" w:rsidTr="0077731B">
        <w:trPr>
          <w:trHeight w:val="765"/>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FIIb1</w:t>
            </w:r>
          </w:p>
        </w:tc>
        <w:tc>
          <w:tcPr>
            <w:tcW w:w="1069"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xml:space="preserve">Jumlah luas kawasan hutan yang tumpang tindih dengan penggunaan lahan lain  </w:t>
            </w:r>
          </w:p>
        </w:tc>
        <w:tc>
          <w:tcPr>
            <w:tcW w:w="1791" w:type="dxa"/>
            <w:tcBorders>
              <w:top w:val="nil"/>
              <w:left w:val="nil"/>
              <w:bottom w:val="single" w:sz="4" w:space="0" w:color="auto"/>
              <w:right w:val="single" w:sz="4" w:space="0" w:color="auto"/>
            </w:tcBorders>
            <w:shd w:val="clear" w:color="000000" w:fill="000000"/>
            <w:noWrap/>
            <w:vAlign w:val="bottom"/>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1</w:t>
            </w:r>
          </w:p>
        </w:tc>
        <w:tc>
          <w:tcPr>
            <w:tcW w:w="1573"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 </w:t>
            </w:r>
          </w:p>
        </w:tc>
      </w:tr>
      <w:tr w:rsidR="0077731B" w:rsidRPr="0077731B" w:rsidTr="0077731B">
        <w:trPr>
          <w:trHeight w:val="255"/>
        </w:trPr>
        <w:tc>
          <w:tcPr>
            <w:tcW w:w="998"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069"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r>
      <w:tr w:rsidR="0077731B" w:rsidRPr="0077731B" w:rsidTr="0077731B">
        <w:trPr>
          <w:trHeight w:val="345"/>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77731B" w:rsidRPr="0077731B" w:rsidRDefault="0077731B" w:rsidP="0077731B">
            <w:pPr>
              <w:spacing w:after="24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xml:space="preserve">: c. Jumlah konflik antar sesama penggunaan kawasan hutan </w:t>
            </w:r>
            <w:r w:rsidRPr="0077731B">
              <w:rPr>
                <w:rFonts w:ascii="Times New Roman" w:eastAsia="Times New Roman" w:hAnsi="Times New Roman" w:cs="Times New Roman"/>
                <w:b/>
                <w:bCs/>
                <w:color w:val="000000"/>
                <w:sz w:val="20"/>
                <w:szCs w:val="20"/>
                <w:lang w:eastAsia="id-ID"/>
              </w:rPr>
              <w:br/>
              <w:t xml:space="preserve"> </w:t>
            </w:r>
          </w:p>
        </w:tc>
      </w:tr>
      <w:tr w:rsidR="0077731B" w:rsidRPr="0077731B" w:rsidTr="0077731B">
        <w:trPr>
          <w:trHeight w:val="300"/>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xml:space="preserve"> : Bagian Perencanaan (Dirjen Planologi, UPT/BPKH, Dinas Kehutanan Kabupaten); LSM  (Provinsi &amp; Daerah)</w:t>
            </w:r>
          </w:p>
        </w:tc>
      </w:tr>
      <w:tr w:rsidR="0077731B" w:rsidRPr="0077731B" w:rsidTr="0077731B">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Kode</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Wawancara</w:t>
            </w:r>
          </w:p>
        </w:tc>
      </w:tr>
      <w:tr w:rsidR="0077731B" w:rsidRPr="0077731B" w:rsidTr="0077731B">
        <w:trPr>
          <w:trHeight w:val="510"/>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FIIc1</w:t>
            </w:r>
          </w:p>
        </w:tc>
        <w:tc>
          <w:tcPr>
            <w:tcW w:w="1069"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xml:space="preserve">Jumlah konflik antar sesama penggunaan kawasan hutan </w:t>
            </w:r>
          </w:p>
        </w:tc>
        <w:tc>
          <w:tcPr>
            <w:tcW w:w="1791" w:type="dxa"/>
            <w:tcBorders>
              <w:top w:val="nil"/>
              <w:left w:val="nil"/>
              <w:bottom w:val="single" w:sz="4" w:space="0" w:color="auto"/>
              <w:right w:val="single" w:sz="4" w:space="0" w:color="auto"/>
            </w:tcBorders>
            <w:shd w:val="clear" w:color="000000" w:fill="000000"/>
            <w:noWrap/>
            <w:vAlign w:val="bottom"/>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1</w:t>
            </w:r>
          </w:p>
        </w:tc>
        <w:tc>
          <w:tcPr>
            <w:tcW w:w="1573"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 </w:t>
            </w:r>
          </w:p>
        </w:tc>
      </w:tr>
      <w:tr w:rsidR="0077731B" w:rsidRPr="0077731B" w:rsidTr="0077731B">
        <w:trPr>
          <w:trHeight w:val="255"/>
        </w:trPr>
        <w:tc>
          <w:tcPr>
            <w:tcW w:w="998"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069"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noWrap/>
            <w:vAlign w:val="bottom"/>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r>
      <w:tr w:rsidR="0077731B" w:rsidRPr="0077731B" w:rsidTr="0077731B">
        <w:trPr>
          <w:trHeight w:val="300"/>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d. Jumlah praktik terbaik (best practices) atas resolusi konflik terkait pengakuan hak masy adat/lokal</w:t>
            </w:r>
          </w:p>
        </w:tc>
      </w:tr>
      <w:tr w:rsidR="0077731B" w:rsidRPr="0077731B" w:rsidTr="0077731B">
        <w:trPr>
          <w:trHeight w:val="300"/>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Wawancara - Sumber informasi</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xml:space="preserve"> : Pemerintah (Pusat &amp; Daerah), LSM, AMAN</w:t>
            </w:r>
          </w:p>
        </w:tc>
      </w:tr>
      <w:tr w:rsidR="0077731B" w:rsidRPr="0077731B" w:rsidTr="0077731B">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Kode</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Wawancara</w:t>
            </w:r>
          </w:p>
        </w:tc>
      </w:tr>
      <w:tr w:rsidR="0077731B" w:rsidRPr="0077731B" w:rsidTr="0077731B">
        <w:trPr>
          <w:trHeight w:val="3825"/>
        </w:trPr>
        <w:tc>
          <w:tcPr>
            <w:tcW w:w="998" w:type="dxa"/>
            <w:vMerge w:val="restart"/>
            <w:tcBorders>
              <w:top w:val="nil"/>
              <w:left w:val="single" w:sz="4" w:space="0" w:color="auto"/>
              <w:bottom w:val="single" w:sz="4" w:space="0" w:color="auto"/>
              <w:right w:val="single" w:sz="4" w:space="0" w:color="auto"/>
            </w:tcBorders>
            <w:shd w:val="clear" w:color="000000" w:fill="FFFF00"/>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lastRenderedPageBreak/>
              <w:t> </w:t>
            </w:r>
          </w:p>
        </w:tc>
        <w:tc>
          <w:tcPr>
            <w:tcW w:w="1069" w:type="dxa"/>
            <w:vMerge w:val="restart"/>
            <w:tcBorders>
              <w:top w:val="nil"/>
              <w:left w:val="single" w:sz="4" w:space="0" w:color="auto"/>
              <w:bottom w:val="single" w:sz="4" w:space="0" w:color="000000"/>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xml:space="preserve">Jumlah praktik terbaik (best practices) atas resolusi konflik terkait pengakuan hak masyara-kat adat/lokal </w:t>
            </w:r>
          </w:p>
        </w:tc>
        <w:tc>
          <w:tcPr>
            <w:tcW w:w="1791" w:type="dxa"/>
            <w:vMerge w:val="restart"/>
            <w:tcBorders>
              <w:top w:val="nil"/>
              <w:left w:val="single" w:sz="4" w:space="0" w:color="auto"/>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Jumlah praktik terbaik (</w:t>
            </w:r>
            <w:r w:rsidRPr="0077731B">
              <w:rPr>
                <w:rFonts w:ascii="Times New Roman" w:eastAsia="Times New Roman" w:hAnsi="Times New Roman" w:cs="Times New Roman"/>
                <w:i/>
                <w:iCs/>
                <w:color w:val="000000"/>
                <w:sz w:val="20"/>
                <w:szCs w:val="20"/>
                <w:lang w:eastAsia="id-ID"/>
              </w:rPr>
              <w:t>best practices</w:t>
            </w:r>
            <w:r w:rsidRPr="0077731B">
              <w:rPr>
                <w:rFonts w:ascii="Times New Roman" w:eastAsia="Times New Roman" w:hAnsi="Times New Roman" w:cs="Times New Roman"/>
                <w:color w:val="000000"/>
                <w:sz w:val="20"/>
                <w:szCs w:val="20"/>
                <w:lang w:eastAsia="id-ID"/>
              </w:rPr>
              <w:t>) atas resolusi konflik terkait pengakuan hak masyarakat adat/lokal</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Best practice seperti yang diterapkan oleh PT MHP (Musi Hutan Persada) dengan menerapkan MHBM (Mengelola Hutan Bersama Masyarakat), dimana perusahaan melibatkan partisipasi masyarakat dalam pengelolaan hutan. Sudah pernah diterapkan di musi rawas. Meski secara konsep bagus, tapi tidak semua pihak menerimanya. Pada masyarakat musi rawas, penduduk aslinya bisa menerima, tapi kalangan masyarakat sekitar (non penduduk asli) menolaknya dengan alas an bahwa itu merugikan</w:t>
            </w:r>
          </w:p>
        </w:tc>
        <w:tc>
          <w:tcPr>
            <w:tcW w:w="1382" w:type="dxa"/>
            <w:tcBorders>
              <w:top w:val="nil"/>
              <w:left w:val="nil"/>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2</w:t>
            </w:r>
          </w:p>
        </w:tc>
      </w:tr>
      <w:tr w:rsidR="0077731B" w:rsidRPr="0077731B" w:rsidTr="0077731B">
        <w:trPr>
          <w:trHeight w:val="1020"/>
        </w:trPr>
        <w:tc>
          <w:tcPr>
            <w:tcW w:w="998"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069"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LSM</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tahun 1999-2000 di muara enim pemerintah mengembalikan 12.050 KK masyarakat rimba ke kampung tengah</w:t>
            </w:r>
          </w:p>
        </w:tc>
        <w:tc>
          <w:tcPr>
            <w:tcW w:w="1382" w:type="dxa"/>
            <w:tcBorders>
              <w:top w:val="nil"/>
              <w:left w:val="nil"/>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3</w:t>
            </w:r>
          </w:p>
        </w:tc>
      </w:tr>
      <w:tr w:rsidR="0077731B" w:rsidRPr="0077731B" w:rsidTr="0077731B">
        <w:trPr>
          <w:trHeight w:val="765"/>
        </w:trPr>
        <w:tc>
          <w:tcPr>
            <w:tcW w:w="998"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069"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Organisasi Masyarakat Adat Lokal</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FFFF00"/>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tahu karena kelembagaan adat masih relatif baru di sumsel</w:t>
            </w:r>
          </w:p>
        </w:tc>
        <w:tc>
          <w:tcPr>
            <w:tcW w:w="1382" w:type="dxa"/>
            <w:tcBorders>
              <w:top w:val="nil"/>
              <w:left w:val="nil"/>
              <w:bottom w:val="single" w:sz="4" w:space="0" w:color="auto"/>
              <w:right w:val="single" w:sz="4" w:space="0" w:color="auto"/>
            </w:tcBorders>
            <w:shd w:val="clear" w:color="000000" w:fill="FFFF00"/>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r>
      <w:tr w:rsidR="0077731B" w:rsidRPr="0077731B" w:rsidTr="0077731B">
        <w:trPr>
          <w:trHeight w:val="1275"/>
        </w:trPr>
        <w:tc>
          <w:tcPr>
            <w:tcW w:w="99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FIId1</w:t>
            </w:r>
          </w:p>
        </w:tc>
        <w:tc>
          <w:tcPr>
            <w:tcW w:w="1069" w:type="dxa"/>
            <w:vMerge w:val="restart"/>
            <w:tcBorders>
              <w:top w:val="nil"/>
              <w:left w:val="single" w:sz="4" w:space="0" w:color="auto"/>
              <w:bottom w:val="single" w:sz="4" w:space="0" w:color="000000"/>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Pencegahan kekerasan</w:t>
            </w:r>
          </w:p>
        </w:tc>
        <w:tc>
          <w:tcPr>
            <w:tcW w:w="1791" w:type="dxa"/>
            <w:vMerge w:val="restart"/>
            <w:tcBorders>
              <w:top w:val="nil"/>
              <w:left w:val="single" w:sz="4" w:space="0" w:color="auto"/>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Apakah resolusi konflik terkait pengakuan hak masy adat/lokal sudah mencakup pencegahan kekerasan?</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c>
          <w:tcPr>
            <w:tcW w:w="1573" w:type="dxa"/>
            <w:tcBorders>
              <w:top w:val="nil"/>
              <w:left w:val="nil"/>
              <w:bottom w:val="nil"/>
              <w:right w:val="nil"/>
            </w:tcBorders>
            <w:shd w:val="clear" w:color="auto" w:fill="auto"/>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xml:space="preserve">Konsep MHBM sudah termasuk didalamnya mencegah terjadinya kekerasan antara masyarakat dengan perusahaan, </w:t>
            </w:r>
            <w:r w:rsidRPr="0077731B">
              <w:rPr>
                <w:rFonts w:ascii="Times New Roman" w:eastAsia="Times New Roman" w:hAnsi="Times New Roman" w:cs="Times New Roman"/>
                <w:color w:val="000000"/>
                <w:sz w:val="20"/>
                <w:szCs w:val="20"/>
                <w:lang w:eastAsia="id-ID"/>
              </w:rPr>
              <w:lastRenderedPageBreak/>
              <w:t xml:space="preserve">masyarakat dengan pemerintah </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lastRenderedPageBreak/>
              <w:t>2</w:t>
            </w:r>
          </w:p>
        </w:tc>
      </w:tr>
      <w:tr w:rsidR="0077731B" w:rsidRPr="0077731B" w:rsidTr="0077731B">
        <w:trPr>
          <w:trHeight w:val="765"/>
        </w:trPr>
        <w:tc>
          <w:tcPr>
            <w:tcW w:w="998"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069"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LSM</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c>
          <w:tcPr>
            <w:tcW w:w="1573"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xml:space="preserve">belum karena juga masih ada tindakan kekerasan baik yang dilakukan masyarakat maupun aparat </w:t>
            </w:r>
          </w:p>
        </w:tc>
        <w:tc>
          <w:tcPr>
            <w:tcW w:w="1382" w:type="dxa"/>
            <w:tcBorders>
              <w:top w:val="nil"/>
              <w:left w:val="nil"/>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2</w:t>
            </w:r>
          </w:p>
        </w:tc>
      </w:tr>
      <w:tr w:rsidR="0077731B" w:rsidRPr="0077731B" w:rsidTr="0077731B">
        <w:trPr>
          <w:trHeight w:val="765"/>
        </w:trPr>
        <w:tc>
          <w:tcPr>
            <w:tcW w:w="998"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069"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Organisasi Masyarakat Adat Lokal</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tahu karena kelembagaan adat masih relatif baru di sumsel</w:t>
            </w:r>
          </w:p>
        </w:tc>
        <w:tc>
          <w:tcPr>
            <w:tcW w:w="1382" w:type="dxa"/>
            <w:tcBorders>
              <w:top w:val="nil"/>
              <w:left w:val="nil"/>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2</w:t>
            </w:r>
          </w:p>
        </w:tc>
      </w:tr>
      <w:tr w:rsidR="0077731B" w:rsidRPr="0077731B" w:rsidTr="0077731B">
        <w:trPr>
          <w:trHeight w:val="1275"/>
        </w:trPr>
        <w:tc>
          <w:tcPr>
            <w:tcW w:w="99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FIId2</w:t>
            </w:r>
          </w:p>
        </w:tc>
        <w:tc>
          <w:tcPr>
            <w:tcW w:w="1069" w:type="dxa"/>
            <w:vMerge w:val="restart"/>
            <w:tcBorders>
              <w:top w:val="nil"/>
              <w:left w:val="single" w:sz="4" w:space="0" w:color="auto"/>
              <w:bottom w:val="single" w:sz="4" w:space="0" w:color="000000"/>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Penyelesaian konflik</w:t>
            </w:r>
          </w:p>
        </w:tc>
        <w:tc>
          <w:tcPr>
            <w:tcW w:w="1791" w:type="dxa"/>
            <w:vMerge w:val="restart"/>
            <w:tcBorders>
              <w:top w:val="nil"/>
              <w:left w:val="single" w:sz="4" w:space="0" w:color="auto"/>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Apakah resolusi konflik terkait pengakuan hak masy adat/lokal sudah mencakup penyelesaian konflik?</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c>
          <w:tcPr>
            <w:tcW w:w="1573" w:type="dxa"/>
            <w:tcBorders>
              <w:top w:val="nil"/>
              <w:left w:val="nil"/>
              <w:bottom w:val="nil"/>
              <w:right w:val="nil"/>
            </w:tcBorders>
            <w:shd w:val="clear" w:color="auto" w:fill="auto"/>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xml:space="preserve">Konsep MHBM sudah termasuk didalamnya mencegah terjadinya kekerasan antara masyarakat dengan perusahaan, masyarakat dengan pemerintah </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2</w:t>
            </w:r>
          </w:p>
        </w:tc>
      </w:tr>
      <w:tr w:rsidR="0077731B" w:rsidRPr="0077731B" w:rsidTr="0077731B">
        <w:trPr>
          <w:trHeight w:val="1020"/>
        </w:trPr>
        <w:tc>
          <w:tcPr>
            <w:tcW w:w="998"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069"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LSM</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c>
          <w:tcPr>
            <w:tcW w:w="1573" w:type="dxa"/>
            <w:tcBorders>
              <w:top w:val="single" w:sz="4" w:space="0" w:color="auto"/>
              <w:left w:val="nil"/>
              <w:bottom w:val="single" w:sz="4" w:space="0" w:color="auto"/>
              <w:right w:val="single" w:sz="4" w:space="0" w:color="auto"/>
            </w:tcBorders>
            <w:shd w:val="clear" w:color="auto" w:fill="auto"/>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secara umum masih belum, konflik lahan masih sangat laten suatu saat masih bisa muncul lagi kalau akar masalahnya tidak diselesaikan</w:t>
            </w:r>
          </w:p>
        </w:tc>
        <w:tc>
          <w:tcPr>
            <w:tcW w:w="1382" w:type="dxa"/>
            <w:tcBorders>
              <w:top w:val="nil"/>
              <w:left w:val="nil"/>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2</w:t>
            </w:r>
          </w:p>
        </w:tc>
      </w:tr>
      <w:tr w:rsidR="0077731B" w:rsidRPr="0077731B" w:rsidTr="0077731B">
        <w:trPr>
          <w:trHeight w:val="765"/>
        </w:trPr>
        <w:tc>
          <w:tcPr>
            <w:tcW w:w="998"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069"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Organisasi Masyarakat Adat Lokal</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FFFF00"/>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tahu karena kelembagaan adat masih relatif baru di sumsel</w:t>
            </w:r>
          </w:p>
        </w:tc>
        <w:tc>
          <w:tcPr>
            <w:tcW w:w="1382" w:type="dxa"/>
            <w:tcBorders>
              <w:top w:val="nil"/>
              <w:left w:val="nil"/>
              <w:bottom w:val="single" w:sz="4" w:space="0" w:color="auto"/>
              <w:right w:val="single" w:sz="4" w:space="0" w:color="auto"/>
            </w:tcBorders>
            <w:shd w:val="clear" w:color="000000" w:fill="FFFF00"/>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r>
      <w:tr w:rsidR="0077731B" w:rsidRPr="0077731B" w:rsidTr="0077731B">
        <w:trPr>
          <w:trHeight w:val="1020"/>
        </w:trPr>
        <w:tc>
          <w:tcPr>
            <w:tcW w:w="99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FIId3</w:t>
            </w:r>
          </w:p>
        </w:tc>
        <w:tc>
          <w:tcPr>
            <w:tcW w:w="1069" w:type="dxa"/>
            <w:vMerge w:val="restart"/>
            <w:tcBorders>
              <w:top w:val="nil"/>
              <w:left w:val="single" w:sz="4" w:space="0" w:color="auto"/>
              <w:bottom w:val="single" w:sz="4" w:space="0" w:color="000000"/>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Penerimaan para pihak</w:t>
            </w:r>
          </w:p>
        </w:tc>
        <w:tc>
          <w:tcPr>
            <w:tcW w:w="1791" w:type="dxa"/>
            <w:vMerge w:val="restart"/>
            <w:tcBorders>
              <w:top w:val="nil"/>
              <w:left w:val="single" w:sz="4" w:space="0" w:color="auto"/>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Apakah resolusi konflik terkait pengakuan hak masy adat/lokal sudah mencakup penerimaan para pihak?</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c>
          <w:tcPr>
            <w:tcW w:w="1573" w:type="dxa"/>
            <w:tcBorders>
              <w:top w:val="nil"/>
              <w:left w:val="nil"/>
              <w:bottom w:val="nil"/>
              <w:right w:val="nil"/>
            </w:tcBorders>
            <w:shd w:val="clear" w:color="auto" w:fill="auto"/>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Didalamnya sudah mencakup peneylesaian konflik tapi sekali lagi tidak semua pihak menerima konsep MHBM</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2</w:t>
            </w:r>
          </w:p>
        </w:tc>
      </w:tr>
      <w:tr w:rsidR="0077731B" w:rsidRPr="0077731B" w:rsidTr="0077731B">
        <w:trPr>
          <w:trHeight w:val="1530"/>
        </w:trPr>
        <w:tc>
          <w:tcPr>
            <w:tcW w:w="998"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069"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LSM</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c>
          <w:tcPr>
            <w:tcW w:w="1573" w:type="dxa"/>
            <w:tcBorders>
              <w:top w:val="single" w:sz="4" w:space="0" w:color="auto"/>
              <w:left w:val="nil"/>
              <w:bottom w:val="single" w:sz="4" w:space="0" w:color="auto"/>
              <w:right w:val="single" w:sz="4" w:space="0" w:color="auto"/>
            </w:tcBorders>
            <w:shd w:val="clear" w:color="auto" w:fill="auto"/>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xml:space="preserve">tidak semua pihak bisa menerima karena banyak kepentingna yang berbeda, biasanya yang </w:t>
            </w:r>
            <w:r w:rsidRPr="0077731B">
              <w:rPr>
                <w:rFonts w:ascii="Times New Roman" w:eastAsia="Times New Roman" w:hAnsi="Times New Roman" w:cs="Times New Roman"/>
                <w:color w:val="000000"/>
                <w:sz w:val="20"/>
                <w:szCs w:val="20"/>
                <w:lang w:eastAsia="id-ID"/>
              </w:rPr>
              <w:lastRenderedPageBreak/>
              <w:t>berkonflik bukan asli orang situ tapi orang luar yang punya kepentingan bisnis di kawasan situ</w:t>
            </w:r>
          </w:p>
        </w:tc>
        <w:tc>
          <w:tcPr>
            <w:tcW w:w="1382" w:type="dxa"/>
            <w:tcBorders>
              <w:top w:val="nil"/>
              <w:left w:val="nil"/>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lastRenderedPageBreak/>
              <w:t>2</w:t>
            </w:r>
          </w:p>
        </w:tc>
      </w:tr>
      <w:tr w:rsidR="0077731B" w:rsidRPr="0077731B" w:rsidTr="0077731B">
        <w:trPr>
          <w:trHeight w:val="765"/>
        </w:trPr>
        <w:tc>
          <w:tcPr>
            <w:tcW w:w="998"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069"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Organisasi Masyarakat Adat Lokal</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FFFF00"/>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tahu karena kelembagaan adat masih relatif baru di sumsel</w:t>
            </w:r>
          </w:p>
        </w:tc>
        <w:tc>
          <w:tcPr>
            <w:tcW w:w="1382" w:type="dxa"/>
            <w:tcBorders>
              <w:top w:val="nil"/>
              <w:left w:val="nil"/>
              <w:bottom w:val="single" w:sz="4" w:space="0" w:color="auto"/>
              <w:right w:val="single" w:sz="4" w:space="0" w:color="auto"/>
            </w:tcBorders>
            <w:shd w:val="clear" w:color="000000" w:fill="FFFF00"/>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r>
      <w:tr w:rsidR="0077731B" w:rsidRPr="0077731B" w:rsidTr="0077731B">
        <w:trPr>
          <w:trHeight w:val="1275"/>
        </w:trPr>
        <w:tc>
          <w:tcPr>
            <w:tcW w:w="99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FIId4</w:t>
            </w:r>
          </w:p>
        </w:tc>
        <w:tc>
          <w:tcPr>
            <w:tcW w:w="1069" w:type="dxa"/>
            <w:vMerge w:val="restart"/>
            <w:tcBorders>
              <w:top w:val="nil"/>
              <w:left w:val="single" w:sz="4" w:space="0" w:color="auto"/>
              <w:bottom w:val="single" w:sz="4" w:space="0" w:color="000000"/>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Komitmen tetap dijalankan</w:t>
            </w:r>
          </w:p>
        </w:tc>
        <w:tc>
          <w:tcPr>
            <w:tcW w:w="1791" w:type="dxa"/>
            <w:vMerge w:val="restart"/>
            <w:tcBorders>
              <w:top w:val="nil"/>
              <w:left w:val="single" w:sz="4" w:space="0" w:color="auto"/>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Apakah dalam resolusi konflik terkait pengakuan hak masyarakat adat/lokal, komitmen yang ada tetap dijalankan?</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c>
          <w:tcPr>
            <w:tcW w:w="1573" w:type="dxa"/>
            <w:tcBorders>
              <w:top w:val="nil"/>
              <w:left w:val="nil"/>
              <w:bottom w:val="nil"/>
              <w:right w:val="nil"/>
            </w:tcBorders>
            <w:shd w:val="clear" w:color="auto" w:fill="auto"/>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xml:space="preserve">Yang jelas MHBM tidak bisa diterima semua pihak. Artinya MHBM masih dianggap bermasalah karena tidak bisa mengakomodir kepentingansemua pihak </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2</w:t>
            </w:r>
          </w:p>
        </w:tc>
      </w:tr>
      <w:tr w:rsidR="0077731B" w:rsidRPr="0077731B" w:rsidTr="0077731B">
        <w:trPr>
          <w:trHeight w:val="510"/>
        </w:trPr>
        <w:tc>
          <w:tcPr>
            <w:tcW w:w="998"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069"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LSM</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c>
          <w:tcPr>
            <w:tcW w:w="1573"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pelanggaran komitmen terkadang masih dilakukan kedua belah pihak</w:t>
            </w:r>
          </w:p>
        </w:tc>
        <w:tc>
          <w:tcPr>
            <w:tcW w:w="1382" w:type="dxa"/>
            <w:tcBorders>
              <w:top w:val="nil"/>
              <w:left w:val="nil"/>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2</w:t>
            </w:r>
          </w:p>
        </w:tc>
      </w:tr>
      <w:tr w:rsidR="0077731B" w:rsidRPr="0077731B" w:rsidTr="0077731B">
        <w:trPr>
          <w:trHeight w:val="765"/>
        </w:trPr>
        <w:tc>
          <w:tcPr>
            <w:tcW w:w="998"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069"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Organisasi Masyarakat Adat Lokal</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FFFF00"/>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tahu karena kelembagaan adat masih relatif baru di sumsel</w:t>
            </w:r>
          </w:p>
        </w:tc>
        <w:tc>
          <w:tcPr>
            <w:tcW w:w="1382" w:type="dxa"/>
            <w:tcBorders>
              <w:top w:val="nil"/>
              <w:left w:val="nil"/>
              <w:bottom w:val="single" w:sz="4" w:space="0" w:color="auto"/>
              <w:right w:val="single" w:sz="4" w:space="0" w:color="auto"/>
            </w:tcBorders>
            <w:shd w:val="clear" w:color="000000" w:fill="FFFF00"/>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r>
      <w:tr w:rsidR="0077731B" w:rsidRPr="0077731B" w:rsidTr="0077731B">
        <w:trPr>
          <w:trHeight w:val="255"/>
        </w:trPr>
        <w:tc>
          <w:tcPr>
            <w:tcW w:w="998"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069"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r>
      <w:tr w:rsidR="0077731B" w:rsidRPr="0077731B" w:rsidTr="0077731B">
        <w:trPr>
          <w:trHeight w:val="300"/>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e. Jumlah/frekuensi  dan kualitas pemberitaan terkait pengakuan hak masy adat/lokal meningkat</w:t>
            </w:r>
          </w:p>
        </w:tc>
      </w:tr>
      <w:tr w:rsidR="0077731B" w:rsidRPr="0077731B" w:rsidTr="0077731B">
        <w:trPr>
          <w:trHeight w:val="255"/>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xml:space="preserve"> : Media cetak</w:t>
            </w:r>
          </w:p>
        </w:tc>
      </w:tr>
      <w:tr w:rsidR="0077731B" w:rsidRPr="0077731B" w:rsidTr="0077731B">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Kode</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Wawancara</w:t>
            </w:r>
          </w:p>
        </w:tc>
      </w:tr>
      <w:tr w:rsidR="0077731B" w:rsidRPr="0077731B" w:rsidTr="0077731B">
        <w:trPr>
          <w:trHeight w:val="1020"/>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FIIe1</w:t>
            </w:r>
          </w:p>
        </w:tc>
        <w:tc>
          <w:tcPr>
            <w:tcW w:w="1069"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Jumlah/frekuensi  dan kualitas pemberitaan terkait pengakuan hak masy adat/lokal meningkat</w:t>
            </w:r>
          </w:p>
        </w:tc>
        <w:tc>
          <w:tcPr>
            <w:tcW w:w="1791"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Apakah jumlah/frekuensi  dan kua-litas pemberitaan terkait pengaku-an hak masy adat/lokal mening-kat?</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Jurnalis</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document yang diterima tidak ada datanya atau bisa dicek ke media review media lokal sumex</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573"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xml:space="preserve">Tidak ada berita, karena tidak ada konflik masyarakat adat local dengan perusahaan/corporat </w:t>
            </w:r>
          </w:p>
        </w:tc>
        <w:tc>
          <w:tcPr>
            <w:tcW w:w="1382" w:type="dxa"/>
            <w:tcBorders>
              <w:top w:val="nil"/>
              <w:left w:val="nil"/>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r>
      <w:tr w:rsidR="0077731B" w:rsidRPr="0077731B" w:rsidTr="0077731B">
        <w:trPr>
          <w:trHeight w:val="765"/>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FIIe2</w:t>
            </w:r>
          </w:p>
        </w:tc>
        <w:tc>
          <w:tcPr>
            <w:tcW w:w="1069"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Cakupan berita  mengenai pengakuan pejabat atas hak masyarakat adat</w:t>
            </w:r>
          </w:p>
        </w:tc>
        <w:tc>
          <w:tcPr>
            <w:tcW w:w="1791"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Apakah cakupan berita mengenai pengakuan pejabat atas hak ma-syarakat adat sudah memadai?</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Jurnalis</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document yang diterima tidak ada datanya atau bisa dicek ke media review media lokal sumex</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573"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xml:space="preserve">Secara umum relative baik, ada pengakuan pejabat atas hak masyarakat. </w:t>
            </w:r>
          </w:p>
        </w:tc>
        <w:tc>
          <w:tcPr>
            <w:tcW w:w="1382" w:type="dxa"/>
            <w:tcBorders>
              <w:top w:val="nil"/>
              <w:left w:val="nil"/>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3</w:t>
            </w:r>
          </w:p>
        </w:tc>
      </w:tr>
      <w:tr w:rsidR="0077731B" w:rsidRPr="0077731B" w:rsidTr="0077731B">
        <w:trPr>
          <w:trHeight w:val="1020"/>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lastRenderedPageBreak/>
              <w:t>FIIe3</w:t>
            </w:r>
          </w:p>
        </w:tc>
        <w:tc>
          <w:tcPr>
            <w:tcW w:w="1069"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xml:space="preserve">Posisi berita dalam media cetak </w:t>
            </w:r>
          </w:p>
        </w:tc>
        <w:tc>
          <w:tcPr>
            <w:tcW w:w="1791"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Apakah Posisi berita dalam media cetak sudah memadai?</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Jurnalis</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document yang diterima tidak ada datanya atau bisa dicek ke media review media lokal sumex</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573" w:type="dxa"/>
            <w:tcBorders>
              <w:top w:val="nil"/>
              <w:left w:val="nil"/>
              <w:bottom w:val="single" w:sz="4" w:space="0" w:color="auto"/>
              <w:right w:val="single" w:sz="4" w:space="0" w:color="auto"/>
            </w:tcBorders>
            <w:shd w:val="clear" w:color="000000" w:fill="FFFF00"/>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xml:space="preserve">Fieldnote : Menurut informan, terkait posisi berita dalam media cetak dan posisi media dalam pemberitaan, silahkan dinilia sendiri ke medianya. </w:t>
            </w:r>
          </w:p>
        </w:tc>
        <w:tc>
          <w:tcPr>
            <w:tcW w:w="1382" w:type="dxa"/>
            <w:tcBorders>
              <w:top w:val="nil"/>
              <w:left w:val="nil"/>
              <w:bottom w:val="single" w:sz="4" w:space="0" w:color="auto"/>
              <w:right w:val="single" w:sz="4" w:space="0" w:color="auto"/>
            </w:tcBorders>
            <w:shd w:val="clear" w:color="000000" w:fill="FFFF00"/>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r>
      <w:tr w:rsidR="0077731B" w:rsidRPr="0077731B" w:rsidTr="0077731B">
        <w:trPr>
          <w:trHeight w:val="765"/>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FIIe4</w:t>
            </w:r>
          </w:p>
        </w:tc>
        <w:tc>
          <w:tcPr>
            <w:tcW w:w="1069"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xml:space="preserve">Posisi media dalam pemberitaan </w:t>
            </w:r>
          </w:p>
        </w:tc>
        <w:tc>
          <w:tcPr>
            <w:tcW w:w="1791"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Apakah Posisi media dalam pemberitaan sudah memadai?</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Jurnalis</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document yang diterima tidak ada datanya atau bisa dicek ke media review media lokal sumex</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573" w:type="dxa"/>
            <w:tcBorders>
              <w:top w:val="nil"/>
              <w:left w:val="nil"/>
              <w:bottom w:val="single" w:sz="4" w:space="0" w:color="auto"/>
              <w:right w:val="single" w:sz="4" w:space="0" w:color="auto"/>
            </w:tcBorders>
            <w:shd w:val="clear" w:color="000000" w:fill="FFFF00"/>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xml:space="preserve">kalau itu silahkan masyarakat menilai </w:t>
            </w:r>
          </w:p>
        </w:tc>
        <w:tc>
          <w:tcPr>
            <w:tcW w:w="1382" w:type="dxa"/>
            <w:tcBorders>
              <w:top w:val="nil"/>
              <w:left w:val="nil"/>
              <w:bottom w:val="single" w:sz="4" w:space="0" w:color="auto"/>
              <w:right w:val="single" w:sz="4" w:space="0" w:color="auto"/>
            </w:tcBorders>
            <w:shd w:val="clear" w:color="000000" w:fill="FFFF00"/>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r>
      <w:tr w:rsidR="0077731B" w:rsidRPr="0077731B" w:rsidTr="0077731B">
        <w:trPr>
          <w:trHeight w:val="255"/>
        </w:trPr>
        <w:tc>
          <w:tcPr>
            <w:tcW w:w="998"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069"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r>
      <w:tr w:rsidR="0077731B" w:rsidRPr="0077731B" w:rsidTr="0077731B">
        <w:trPr>
          <w:trHeight w:val="255"/>
        </w:trPr>
        <w:tc>
          <w:tcPr>
            <w:tcW w:w="3858" w:type="dxa"/>
            <w:gridSpan w:val="3"/>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Isu dalam PGA REDD+</w:t>
            </w:r>
          </w:p>
        </w:tc>
        <w:tc>
          <w:tcPr>
            <w:tcW w:w="5645" w:type="dxa"/>
            <w:gridSpan w:val="4"/>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III. Pengorganisasian Hutan</w:t>
            </w:r>
          </w:p>
        </w:tc>
        <w:tc>
          <w:tcPr>
            <w:tcW w:w="1382"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r>
      <w:tr w:rsidR="0077731B" w:rsidRPr="0077731B" w:rsidTr="0077731B">
        <w:trPr>
          <w:trHeight w:val="300"/>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a. Jumlah biaya transaksi pengurusan izin pengelolaan hutankelola hutan dan lahan gambut</w:t>
            </w:r>
          </w:p>
        </w:tc>
      </w:tr>
      <w:tr w:rsidR="0077731B" w:rsidRPr="0077731B" w:rsidTr="0077731B">
        <w:trPr>
          <w:trHeight w:val="300"/>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Wawancara – Sumber informasi</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77731B" w:rsidRPr="0077731B" w:rsidRDefault="0077731B" w:rsidP="0077731B">
            <w:pPr>
              <w:spacing w:after="24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Pengusaha, Organisasi Masyarakat Adat, LSM</w:t>
            </w:r>
          </w:p>
        </w:tc>
      </w:tr>
      <w:tr w:rsidR="0077731B" w:rsidRPr="0077731B" w:rsidTr="0077731B">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Kode</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Wawancara</w:t>
            </w:r>
          </w:p>
        </w:tc>
      </w:tr>
      <w:tr w:rsidR="0077731B" w:rsidRPr="0077731B" w:rsidTr="0077731B">
        <w:trPr>
          <w:trHeight w:val="765"/>
        </w:trPr>
        <w:tc>
          <w:tcPr>
            <w:tcW w:w="99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FIIIa1</w:t>
            </w:r>
          </w:p>
        </w:tc>
        <w:tc>
          <w:tcPr>
            <w:tcW w:w="1069" w:type="dxa"/>
            <w:vMerge w:val="restart"/>
            <w:tcBorders>
              <w:top w:val="nil"/>
              <w:left w:val="single" w:sz="4" w:space="0" w:color="auto"/>
              <w:bottom w:val="single" w:sz="4" w:space="0" w:color="000000"/>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 xml:space="preserve">Jumlah biaya transaksi pengurusan izin pengelolaan hutan </w:t>
            </w:r>
          </w:p>
        </w:tc>
        <w:tc>
          <w:tcPr>
            <w:tcW w:w="1791" w:type="dxa"/>
            <w:vMerge w:val="restart"/>
            <w:tcBorders>
              <w:top w:val="nil"/>
              <w:left w:val="single" w:sz="4" w:space="0" w:color="auto"/>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Jumlah biaya transaksi pengurusan izin pengelolaan hutan</w:t>
            </w:r>
          </w:p>
        </w:tc>
        <w:tc>
          <w:tcPr>
            <w:tcW w:w="1176" w:type="dxa"/>
            <w:tcBorders>
              <w:top w:val="nil"/>
              <w:left w:val="nil"/>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LSM</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tahu berapa jumlahnya karena kita tidak pernah berurusan secara langsung dengan masalah itu</w:t>
            </w:r>
          </w:p>
        </w:tc>
        <w:tc>
          <w:tcPr>
            <w:tcW w:w="1382" w:type="dxa"/>
            <w:tcBorders>
              <w:top w:val="nil"/>
              <w:left w:val="nil"/>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non scoring</w:t>
            </w:r>
          </w:p>
        </w:tc>
      </w:tr>
      <w:tr w:rsidR="0077731B" w:rsidRPr="0077731B" w:rsidTr="0077731B">
        <w:trPr>
          <w:trHeight w:val="660"/>
        </w:trPr>
        <w:tc>
          <w:tcPr>
            <w:tcW w:w="998"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p>
        </w:tc>
        <w:tc>
          <w:tcPr>
            <w:tcW w:w="1069"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Organisasi Masyarakat Adat Lokal</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xml:space="preserve">tidak tahu karena organisasi masyarakat adat masih baru terbentuk </w:t>
            </w:r>
          </w:p>
        </w:tc>
        <w:tc>
          <w:tcPr>
            <w:tcW w:w="1382" w:type="dxa"/>
            <w:tcBorders>
              <w:top w:val="nil"/>
              <w:left w:val="nil"/>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non scoring</w:t>
            </w:r>
          </w:p>
        </w:tc>
      </w:tr>
      <w:tr w:rsidR="0077731B" w:rsidRPr="0077731B" w:rsidTr="0077731B">
        <w:trPr>
          <w:trHeight w:val="255"/>
        </w:trPr>
        <w:tc>
          <w:tcPr>
            <w:tcW w:w="998"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069"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r>
      <w:tr w:rsidR="0077731B" w:rsidRPr="0077731B" w:rsidTr="0077731B">
        <w:trPr>
          <w:trHeight w:val="690"/>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xml:space="preserve">: b. Kewenangan dan intervensi pemerintah dalam proses pengelolaan hutan yang menjadi domain pelaku </w:t>
            </w:r>
            <w:r w:rsidRPr="0077731B">
              <w:rPr>
                <w:rFonts w:ascii="Times New Roman" w:eastAsia="Times New Roman" w:hAnsi="Times New Roman" w:cs="Times New Roman"/>
                <w:b/>
                <w:bCs/>
                <w:color w:val="000000"/>
                <w:sz w:val="20"/>
                <w:szCs w:val="20"/>
                <w:lang w:eastAsia="id-ID"/>
              </w:rPr>
              <w:br/>
              <w:t xml:space="preserve">  pemegang ijin</w:t>
            </w:r>
          </w:p>
        </w:tc>
      </w:tr>
      <w:tr w:rsidR="0077731B" w:rsidRPr="0077731B" w:rsidTr="0077731B">
        <w:trPr>
          <w:trHeight w:val="300"/>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77731B" w:rsidRPr="0077731B" w:rsidRDefault="0077731B" w:rsidP="0077731B">
            <w:pPr>
              <w:spacing w:after="24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Peraturan Prosedur Pelaksanaan Pengurusan Izin</w:t>
            </w:r>
          </w:p>
        </w:tc>
      </w:tr>
      <w:tr w:rsidR="0077731B" w:rsidRPr="0077731B" w:rsidTr="0077731B">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Kode</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Wawancara</w:t>
            </w:r>
          </w:p>
        </w:tc>
      </w:tr>
      <w:tr w:rsidR="0077731B" w:rsidRPr="0077731B" w:rsidTr="0077731B">
        <w:trPr>
          <w:trHeight w:val="300"/>
        </w:trPr>
        <w:tc>
          <w:tcPr>
            <w:tcW w:w="99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FIIIb1</w:t>
            </w:r>
          </w:p>
        </w:tc>
        <w:tc>
          <w:tcPr>
            <w:tcW w:w="1069" w:type="dxa"/>
            <w:vMerge w:val="restart"/>
            <w:tcBorders>
              <w:top w:val="nil"/>
              <w:left w:val="single" w:sz="4" w:space="0" w:color="auto"/>
              <w:bottom w:val="single" w:sz="4" w:space="0" w:color="000000"/>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 xml:space="preserve">Jumlah tahapan dan bentuk persyaratan setiap tahapan dalam pengurusan izin </w:t>
            </w:r>
          </w:p>
        </w:tc>
        <w:tc>
          <w:tcPr>
            <w:tcW w:w="1791" w:type="dxa"/>
            <w:vMerge w:val="restart"/>
            <w:tcBorders>
              <w:top w:val="nil"/>
              <w:left w:val="single" w:sz="4" w:space="0" w:color="auto"/>
              <w:bottom w:val="single" w:sz="4" w:space="0" w:color="000000"/>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c>
          <w:tcPr>
            <w:tcW w:w="1573" w:type="dxa"/>
            <w:tcBorders>
              <w:top w:val="nil"/>
              <w:left w:val="nil"/>
              <w:bottom w:val="nil"/>
              <w:right w:val="nil"/>
            </w:tcBorders>
            <w:shd w:val="clear" w:color="000000" w:fill="000000"/>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xml:space="preserve">Kewenangan dan intervensi pemerintah dalam proses pengelolaan hutan yang men jadi domain pelaku pemegangizin, adalah kewenangan </w:t>
            </w:r>
            <w:r w:rsidRPr="0077731B">
              <w:rPr>
                <w:rFonts w:ascii="Times New Roman" w:eastAsia="Times New Roman" w:hAnsi="Times New Roman" w:cs="Times New Roman"/>
                <w:color w:val="000000"/>
                <w:sz w:val="20"/>
                <w:szCs w:val="20"/>
                <w:lang w:eastAsia="id-ID"/>
              </w:rPr>
              <w:lastRenderedPageBreak/>
              <w:t>pusat (kementerian kehutanan). Dinas hanya mengajukan usulan perizinan</w:t>
            </w:r>
          </w:p>
        </w:tc>
        <w:tc>
          <w:tcPr>
            <w:tcW w:w="1382" w:type="dxa"/>
            <w:tcBorders>
              <w:top w:val="nil"/>
              <w:left w:val="single" w:sz="4" w:space="0" w:color="auto"/>
              <w:bottom w:val="single" w:sz="4" w:space="0" w:color="auto"/>
              <w:right w:val="single" w:sz="4" w:space="0" w:color="auto"/>
            </w:tcBorders>
            <w:shd w:val="clear" w:color="000000" w:fill="000000"/>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lastRenderedPageBreak/>
              <w:t>2</w:t>
            </w:r>
          </w:p>
        </w:tc>
      </w:tr>
      <w:tr w:rsidR="0077731B" w:rsidRPr="0077731B" w:rsidTr="0077731B">
        <w:trPr>
          <w:trHeight w:val="945"/>
        </w:trPr>
        <w:tc>
          <w:tcPr>
            <w:tcW w:w="998"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p>
        </w:tc>
        <w:tc>
          <w:tcPr>
            <w:tcW w:w="1069"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p>
        </w:tc>
        <w:tc>
          <w:tcPr>
            <w:tcW w:w="1791"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Dinas Pertanian</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c>
          <w:tcPr>
            <w:tcW w:w="1573" w:type="dxa"/>
            <w:tcBorders>
              <w:top w:val="single" w:sz="4" w:space="0" w:color="auto"/>
              <w:left w:val="nil"/>
              <w:bottom w:val="single" w:sz="4" w:space="0" w:color="auto"/>
              <w:right w:val="single" w:sz="4" w:space="0" w:color="auto"/>
            </w:tcBorders>
            <w:shd w:val="clear" w:color="000000" w:fill="000000"/>
            <w:noWrap/>
            <w:vAlign w:val="center"/>
            <w:hideMark/>
          </w:tcPr>
          <w:p w:rsidR="0077731B" w:rsidRPr="0077731B" w:rsidRDefault="0077731B" w:rsidP="0077731B">
            <w:pPr>
              <w:spacing w:after="0" w:line="240" w:lineRule="auto"/>
              <w:rPr>
                <w:rFonts w:ascii="Times New Roman" w:eastAsia="Times New Roman" w:hAnsi="Times New Roman" w:cs="Times New Roman"/>
                <w:color w:val="FF0000"/>
                <w:sz w:val="20"/>
                <w:szCs w:val="20"/>
                <w:lang w:eastAsia="id-ID"/>
              </w:rPr>
            </w:pPr>
            <w:r w:rsidRPr="0077731B">
              <w:rPr>
                <w:rFonts w:ascii="Times New Roman" w:eastAsia="Times New Roman" w:hAnsi="Times New Roman" w:cs="Times New Roman"/>
                <w:color w:val="FF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FF0000"/>
                <w:sz w:val="20"/>
                <w:szCs w:val="20"/>
                <w:lang w:eastAsia="id-ID"/>
              </w:rPr>
            </w:pPr>
            <w:r w:rsidRPr="0077731B">
              <w:rPr>
                <w:rFonts w:ascii="Times New Roman" w:eastAsia="Times New Roman" w:hAnsi="Times New Roman" w:cs="Times New Roman"/>
                <w:color w:val="FF0000"/>
                <w:sz w:val="20"/>
                <w:szCs w:val="20"/>
                <w:lang w:eastAsia="id-ID"/>
              </w:rPr>
              <w:t> </w:t>
            </w:r>
          </w:p>
        </w:tc>
      </w:tr>
      <w:tr w:rsidR="0077731B" w:rsidRPr="0077731B" w:rsidTr="0077731B">
        <w:trPr>
          <w:trHeight w:val="255"/>
        </w:trPr>
        <w:tc>
          <w:tcPr>
            <w:tcW w:w="998"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p>
        </w:tc>
        <w:tc>
          <w:tcPr>
            <w:tcW w:w="1069"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p>
        </w:tc>
        <w:tc>
          <w:tcPr>
            <w:tcW w:w="1791"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BPN</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000000"/>
            <w:noWrap/>
            <w:vAlign w:val="center"/>
            <w:hideMark/>
          </w:tcPr>
          <w:p w:rsidR="0077731B" w:rsidRPr="0077731B" w:rsidRDefault="0077731B" w:rsidP="0077731B">
            <w:pPr>
              <w:spacing w:after="0" w:line="240" w:lineRule="auto"/>
              <w:rPr>
                <w:rFonts w:ascii="Times New Roman" w:eastAsia="Times New Roman" w:hAnsi="Times New Roman" w:cs="Times New Roman"/>
                <w:color w:val="FF0000"/>
                <w:sz w:val="20"/>
                <w:szCs w:val="20"/>
                <w:lang w:eastAsia="id-ID"/>
              </w:rPr>
            </w:pPr>
            <w:r w:rsidRPr="0077731B">
              <w:rPr>
                <w:rFonts w:ascii="Times New Roman" w:eastAsia="Times New Roman" w:hAnsi="Times New Roman" w:cs="Times New Roman"/>
                <w:color w:val="FF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FF0000"/>
                <w:sz w:val="20"/>
                <w:szCs w:val="20"/>
                <w:lang w:eastAsia="id-ID"/>
              </w:rPr>
            </w:pPr>
            <w:r w:rsidRPr="0077731B">
              <w:rPr>
                <w:rFonts w:ascii="Times New Roman" w:eastAsia="Times New Roman" w:hAnsi="Times New Roman" w:cs="Times New Roman"/>
                <w:color w:val="FF0000"/>
                <w:sz w:val="20"/>
                <w:szCs w:val="20"/>
                <w:lang w:eastAsia="id-ID"/>
              </w:rPr>
              <w:t> </w:t>
            </w:r>
          </w:p>
        </w:tc>
      </w:tr>
      <w:tr w:rsidR="0077731B" w:rsidRPr="0077731B" w:rsidTr="0077731B">
        <w:trPr>
          <w:trHeight w:val="255"/>
        </w:trPr>
        <w:tc>
          <w:tcPr>
            <w:tcW w:w="998"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p>
        </w:tc>
        <w:tc>
          <w:tcPr>
            <w:tcW w:w="1069"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r>
      <w:tr w:rsidR="0077731B" w:rsidRPr="0077731B" w:rsidTr="0077731B">
        <w:trPr>
          <w:trHeight w:val="255"/>
        </w:trPr>
        <w:tc>
          <w:tcPr>
            <w:tcW w:w="3858" w:type="dxa"/>
            <w:gridSpan w:val="3"/>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Isu dalam PGA REDD+</w:t>
            </w:r>
          </w:p>
        </w:tc>
        <w:tc>
          <w:tcPr>
            <w:tcW w:w="5645" w:type="dxa"/>
            <w:gridSpan w:val="4"/>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r>
      <w:tr w:rsidR="0077731B" w:rsidRPr="0077731B" w:rsidTr="0077731B">
        <w:trPr>
          <w:trHeight w:val="630"/>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xml:space="preserve">: a. Jumlah kelompok masyarakat adat/lokal yang secara faktual mengelola hutan, gambut, kebun, termasuk </w:t>
            </w:r>
            <w:r w:rsidRPr="0077731B">
              <w:rPr>
                <w:rFonts w:ascii="Times New Roman" w:eastAsia="Times New Roman" w:hAnsi="Times New Roman" w:cs="Times New Roman"/>
                <w:b/>
                <w:bCs/>
                <w:color w:val="000000"/>
                <w:sz w:val="20"/>
                <w:szCs w:val="20"/>
                <w:lang w:eastAsia="id-ID"/>
              </w:rPr>
              <w:br/>
              <w:t xml:space="preserve">  Izin HTR/Hutan Desa/Hutan Kemasyarakatan dalam satu provinsi/kab/kota</w:t>
            </w:r>
          </w:p>
        </w:tc>
      </w:tr>
      <w:tr w:rsidR="0077731B" w:rsidRPr="0077731B" w:rsidTr="0077731B">
        <w:trPr>
          <w:trHeight w:val="300"/>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77731B" w:rsidRPr="0077731B" w:rsidRDefault="0077731B" w:rsidP="0077731B">
            <w:pPr>
              <w:spacing w:after="24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Kementerian &amp; Dinas Kehutanan, Kementerian &amp; Dinas Pertanian, BPN &amp; BPN-Daerah</w:t>
            </w:r>
          </w:p>
        </w:tc>
      </w:tr>
      <w:tr w:rsidR="0077731B" w:rsidRPr="0077731B" w:rsidTr="0077731B">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Kode</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Wawancara</w:t>
            </w:r>
          </w:p>
        </w:tc>
      </w:tr>
      <w:tr w:rsidR="0077731B" w:rsidRPr="0077731B" w:rsidTr="0077731B">
        <w:trPr>
          <w:trHeight w:val="2685"/>
        </w:trPr>
        <w:tc>
          <w:tcPr>
            <w:tcW w:w="99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FIVa1</w:t>
            </w:r>
          </w:p>
        </w:tc>
        <w:tc>
          <w:tcPr>
            <w:tcW w:w="1069" w:type="dxa"/>
            <w:vMerge w:val="restart"/>
            <w:tcBorders>
              <w:top w:val="nil"/>
              <w:left w:val="single" w:sz="4" w:space="0" w:color="auto"/>
              <w:bottom w:val="single" w:sz="4" w:space="0" w:color="000000"/>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Jumlah kelompok masyarakat adat/lokal yang secara faktual mengelola hutan, gambut, ke-bun, termasuk Izin HTR/Hutan Desa/Hutan Kemasyarakatan dalam satu provinsi/kab/kota</w:t>
            </w:r>
          </w:p>
        </w:tc>
        <w:tc>
          <w:tcPr>
            <w:tcW w:w="1791" w:type="dxa"/>
            <w:vMerge w:val="restart"/>
            <w:tcBorders>
              <w:top w:val="nil"/>
              <w:left w:val="single" w:sz="4" w:space="0" w:color="auto"/>
              <w:bottom w:val="single" w:sz="4" w:space="0" w:color="000000"/>
              <w:right w:val="single" w:sz="4" w:space="0" w:color="auto"/>
            </w:tcBorders>
            <w:shd w:val="clear" w:color="000000" w:fill="000000"/>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Kehutanan</w:t>
            </w:r>
          </w:p>
        </w:tc>
        <w:tc>
          <w:tcPr>
            <w:tcW w:w="1634" w:type="dxa"/>
            <w:tcBorders>
              <w:top w:val="nil"/>
              <w:left w:val="nil"/>
              <w:bottom w:val="nil"/>
              <w:right w:val="nil"/>
            </w:tcBorders>
            <w:shd w:val="clear" w:color="auto" w:fill="auto"/>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xml:space="preserve">Untuk di sumsel, ada lima kelompok masyarakat adat/local yang mengelola hutan. Dalam bentuk kelembagaan koperasi. Mereka tersebar di lima kabupaten yaitu OKI, OKU Selatan, OKU Timur, Musi Rawas dan OKU. Rata-rata mereka mengelola hutan seluas antara 5000-2000 ha. Padahal luas lahan di sumsel mencapai 8,7 juta ha. </w:t>
            </w:r>
          </w:p>
        </w:tc>
        <w:tc>
          <w:tcPr>
            <w:tcW w:w="1262" w:type="dxa"/>
            <w:tcBorders>
              <w:top w:val="nil"/>
              <w:left w:val="single" w:sz="4" w:space="0" w:color="auto"/>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3</w:t>
            </w:r>
          </w:p>
        </w:tc>
        <w:tc>
          <w:tcPr>
            <w:tcW w:w="1573"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r>
      <w:tr w:rsidR="0077731B" w:rsidRPr="0077731B" w:rsidTr="0077731B">
        <w:trPr>
          <w:trHeight w:val="1020"/>
        </w:trPr>
        <w:tc>
          <w:tcPr>
            <w:tcW w:w="998"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p>
        </w:tc>
        <w:tc>
          <w:tcPr>
            <w:tcW w:w="1069"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p>
        </w:tc>
        <w:tc>
          <w:tcPr>
            <w:tcW w:w="1791"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Dinas Pertanian</w:t>
            </w:r>
          </w:p>
        </w:tc>
        <w:tc>
          <w:tcPr>
            <w:tcW w:w="1634"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documen tidak ada data yang diterima  kendala administrasi dan birokrasi dan tidak terkait dengan tupoksinya</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573" w:type="dxa"/>
            <w:tcBorders>
              <w:top w:val="nil"/>
              <w:left w:val="nil"/>
              <w:bottom w:val="single" w:sz="4" w:space="0" w:color="auto"/>
              <w:right w:val="single" w:sz="4" w:space="0" w:color="auto"/>
            </w:tcBorders>
            <w:shd w:val="clear" w:color="000000" w:fill="000000"/>
            <w:noWrap/>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r>
      <w:tr w:rsidR="0077731B" w:rsidRPr="0077731B" w:rsidTr="0077731B">
        <w:trPr>
          <w:trHeight w:val="1020"/>
        </w:trPr>
        <w:tc>
          <w:tcPr>
            <w:tcW w:w="998"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p>
        </w:tc>
        <w:tc>
          <w:tcPr>
            <w:tcW w:w="1069"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p>
        </w:tc>
        <w:tc>
          <w:tcPr>
            <w:tcW w:w="1791"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BPN</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xml:space="preserve">tidak ada documen tidak ada data yang diterima  kendala administrasi dan birokrasi dan tidak terkait </w:t>
            </w:r>
            <w:r w:rsidRPr="0077731B">
              <w:rPr>
                <w:rFonts w:ascii="Times New Roman" w:eastAsia="Times New Roman" w:hAnsi="Times New Roman" w:cs="Times New Roman"/>
                <w:color w:val="000000"/>
                <w:sz w:val="20"/>
                <w:szCs w:val="20"/>
                <w:lang w:eastAsia="id-ID"/>
              </w:rPr>
              <w:lastRenderedPageBreak/>
              <w:t>dengan tupoksinya</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lastRenderedPageBreak/>
              <w:t> </w:t>
            </w:r>
          </w:p>
        </w:tc>
        <w:tc>
          <w:tcPr>
            <w:tcW w:w="1573" w:type="dxa"/>
            <w:tcBorders>
              <w:top w:val="nil"/>
              <w:left w:val="nil"/>
              <w:bottom w:val="single" w:sz="4" w:space="0" w:color="auto"/>
              <w:right w:val="single" w:sz="4" w:space="0" w:color="auto"/>
            </w:tcBorders>
            <w:shd w:val="clear" w:color="000000" w:fill="000000"/>
            <w:noWrap/>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r>
      <w:tr w:rsidR="0077731B" w:rsidRPr="0077731B" w:rsidTr="0077731B">
        <w:trPr>
          <w:trHeight w:val="255"/>
        </w:trPr>
        <w:tc>
          <w:tcPr>
            <w:tcW w:w="998"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p>
        </w:tc>
        <w:tc>
          <w:tcPr>
            <w:tcW w:w="1069"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r>
      <w:tr w:rsidR="0077731B" w:rsidRPr="0077731B" w:rsidTr="0077731B">
        <w:trPr>
          <w:trHeight w:val="300"/>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b. Jumlah kawasan yang dikelola secara berkelanjutan oleh pelaku pengelolaan hutan</w:t>
            </w:r>
          </w:p>
        </w:tc>
      </w:tr>
      <w:tr w:rsidR="0077731B" w:rsidRPr="0077731B" w:rsidTr="0077731B">
        <w:trPr>
          <w:trHeight w:val="300"/>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77731B" w:rsidRPr="0077731B" w:rsidRDefault="0077731B" w:rsidP="0077731B">
            <w:pPr>
              <w:spacing w:after="24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Pelaku Pemegang Izin, Kementerian &amp; Dinas Kehutanan (Provinsi &amp; Kabupaten)</w:t>
            </w:r>
          </w:p>
        </w:tc>
      </w:tr>
      <w:tr w:rsidR="0077731B" w:rsidRPr="0077731B" w:rsidTr="0077731B">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Kode</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Wawancara</w:t>
            </w:r>
          </w:p>
        </w:tc>
      </w:tr>
      <w:tr w:rsidR="0077731B" w:rsidRPr="0077731B" w:rsidTr="0077731B">
        <w:trPr>
          <w:trHeight w:val="2295"/>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FIVb1</w:t>
            </w:r>
          </w:p>
        </w:tc>
        <w:tc>
          <w:tcPr>
            <w:tcW w:w="1069"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 xml:space="preserve">Jumlah kawasan yang dikelola secara berkelanjutan oleh pelaku pengelolaan hutan </w:t>
            </w:r>
          </w:p>
        </w:tc>
        <w:tc>
          <w:tcPr>
            <w:tcW w:w="1791"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xml:space="preserve">Dari dokumen yang ada, tidak ada penjelasan apakah pengelolaan HTR oleh kelompok masyarakat ada keberlanjutan. Jadi tidak diketahui berapa jumlah kawasan yang dikelola secara berkelanjutan. Dokumen hanya menjelaskan jumlah kelompok masyarakat yang mengelola HTR saja.  </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r>
      <w:tr w:rsidR="0077731B" w:rsidRPr="0077731B" w:rsidTr="0077731B">
        <w:trPr>
          <w:trHeight w:val="255"/>
        </w:trPr>
        <w:tc>
          <w:tcPr>
            <w:tcW w:w="998"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p>
        </w:tc>
        <w:tc>
          <w:tcPr>
            <w:tcW w:w="1069"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r>
      <w:tr w:rsidR="0077731B" w:rsidRPr="0077731B" w:rsidTr="0077731B">
        <w:trPr>
          <w:trHeight w:val="300"/>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c. Persentase hutan yang memiliki pengelola (KPH)</w:t>
            </w:r>
          </w:p>
        </w:tc>
      </w:tr>
      <w:tr w:rsidR="0077731B" w:rsidRPr="0077731B" w:rsidTr="0077731B">
        <w:trPr>
          <w:trHeight w:val="300"/>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77731B" w:rsidRPr="0077731B" w:rsidRDefault="0077731B" w:rsidP="0077731B">
            <w:pPr>
              <w:spacing w:after="24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Kementerian Kehutanan &amp; Dinas Kehutanan (Provinsi &amp; Kabupaten)</w:t>
            </w:r>
          </w:p>
        </w:tc>
      </w:tr>
      <w:tr w:rsidR="0077731B" w:rsidRPr="0077731B" w:rsidTr="0077731B">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Kode</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Wawancara</w:t>
            </w:r>
          </w:p>
        </w:tc>
      </w:tr>
      <w:tr w:rsidR="0077731B" w:rsidRPr="0077731B" w:rsidTr="0077731B">
        <w:trPr>
          <w:trHeight w:val="6375"/>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lastRenderedPageBreak/>
              <w:t>FIVc1</w:t>
            </w:r>
          </w:p>
        </w:tc>
        <w:tc>
          <w:tcPr>
            <w:tcW w:w="1069"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Persentase hutan yang memiliki pengelola (KPH)</w:t>
            </w:r>
          </w:p>
        </w:tc>
        <w:tc>
          <w:tcPr>
            <w:tcW w:w="1791"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Di Provinsi Sumatera Selatan telah ditetapkan wilayah KPH sesuai Keputusan Menteri Kehutanan Nomor : SK.76/Menhut-II/2010 sebanyak 24 Unit KPH yang terdiri dari 10 KPHL dan 14 KPHP.  Dan sampai saat ini terdapat 3 (tiga) unit KPH yang telah terbentuk kelembagaannya yaitu KPHP Model Unit III Lalan Mangsang Mendis di Kabupaten Musi Banyuasin, KPHP Model Unit VI Lakitan dan KPHP Unit V Rawas di Kabupaten Musi Rawas. Pembentukan kelembagaan KPH di Kabupaten Musi Banyuasin telah disahkan Peraturan Daerah tentang Kelembagaan KPHP berdasarkan Peraturan Menteri Dalam Negeri Nomor 61 Tahun 2010, namun saat ini Peraturan Bupati yang mengatur Tugas Pokok dan Fungsi KPH masih dalam tahap penyusunan sehingga kelembagaannya masih berupa UPTD</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3</w:t>
            </w:r>
          </w:p>
        </w:tc>
        <w:tc>
          <w:tcPr>
            <w:tcW w:w="1573"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r>
      <w:tr w:rsidR="0077731B" w:rsidRPr="0077731B" w:rsidTr="0077731B">
        <w:trPr>
          <w:trHeight w:val="255"/>
        </w:trPr>
        <w:tc>
          <w:tcPr>
            <w:tcW w:w="998"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p>
        </w:tc>
        <w:tc>
          <w:tcPr>
            <w:tcW w:w="1069"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r>
      <w:tr w:rsidR="0077731B" w:rsidRPr="0077731B" w:rsidTr="0077731B">
        <w:trPr>
          <w:trHeight w:val="300"/>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xml:space="preserve">: d. Jumlah pengelolaan hutan berbasis ecological services    </w:t>
            </w:r>
          </w:p>
        </w:tc>
      </w:tr>
      <w:tr w:rsidR="0077731B" w:rsidRPr="0077731B" w:rsidTr="0077731B">
        <w:trPr>
          <w:trHeight w:val="300"/>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77731B" w:rsidRPr="0077731B" w:rsidRDefault="0077731B" w:rsidP="0077731B">
            <w:pPr>
              <w:spacing w:after="24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xml:space="preserve">: Kementerian Kehutanan (Dirjen PHKA, BUK), Dinas Kehutanan (Provinsi &amp; </w:t>
            </w:r>
            <w:r w:rsidRPr="0077731B">
              <w:rPr>
                <w:rFonts w:ascii="Times New Roman" w:eastAsia="Times New Roman" w:hAnsi="Times New Roman" w:cs="Times New Roman"/>
                <w:b/>
                <w:bCs/>
                <w:color w:val="000000"/>
                <w:sz w:val="20"/>
                <w:szCs w:val="20"/>
                <w:lang w:eastAsia="id-ID"/>
              </w:rPr>
              <w:lastRenderedPageBreak/>
              <w:t>Kabupaten)</w:t>
            </w:r>
          </w:p>
        </w:tc>
      </w:tr>
      <w:tr w:rsidR="0077731B" w:rsidRPr="0077731B" w:rsidTr="0077731B">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lastRenderedPageBreak/>
              <w:t>Kode</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Wawancara</w:t>
            </w:r>
          </w:p>
        </w:tc>
      </w:tr>
      <w:tr w:rsidR="0077731B" w:rsidRPr="0077731B" w:rsidTr="0077731B">
        <w:trPr>
          <w:trHeight w:val="1812"/>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FIVd1</w:t>
            </w:r>
          </w:p>
        </w:tc>
        <w:tc>
          <w:tcPr>
            <w:tcW w:w="1069"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 xml:space="preserve">Jumlah pengelolaan hutan berbasis ecological services </w:t>
            </w:r>
          </w:p>
        </w:tc>
        <w:tc>
          <w:tcPr>
            <w:tcW w:w="1791"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document yang diterima dari dinas kehutanan, menurutnya data ada di BKSDA dan BKSDA tidak memberikan data dengan alasan administrasi dan birokrasi</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r>
      <w:tr w:rsidR="0077731B" w:rsidRPr="0077731B" w:rsidTr="0077731B">
        <w:trPr>
          <w:trHeight w:val="255"/>
        </w:trPr>
        <w:tc>
          <w:tcPr>
            <w:tcW w:w="998"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p>
        </w:tc>
        <w:tc>
          <w:tcPr>
            <w:tcW w:w="1069"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r>
      <w:tr w:rsidR="0077731B" w:rsidRPr="0077731B" w:rsidTr="0077731B">
        <w:trPr>
          <w:trHeight w:val="255"/>
        </w:trPr>
        <w:tc>
          <w:tcPr>
            <w:tcW w:w="3858" w:type="dxa"/>
            <w:gridSpan w:val="3"/>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Isu dalam PGA REDD+</w:t>
            </w:r>
          </w:p>
        </w:tc>
        <w:tc>
          <w:tcPr>
            <w:tcW w:w="5645" w:type="dxa"/>
            <w:gridSpan w:val="4"/>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V. Pengendalian dan Penegakan Hukum</w:t>
            </w:r>
          </w:p>
        </w:tc>
        <w:tc>
          <w:tcPr>
            <w:tcW w:w="1382"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r>
      <w:tr w:rsidR="0077731B" w:rsidRPr="0077731B" w:rsidTr="0077731B">
        <w:trPr>
          <w:trHeight w:val="300"/>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xml:space="preserve">: a. Jumlah pelanggaran penggunaan anggaran di tingkat provinsi dan kab/kota </w:t>
            </w:r>
          </w:p>
        </w:tc>
      </w:tr>
      <w:tr w:rsidR="0077731B" w:rsidRPr="0077731B" w:rsidTr="0077731B">
        <w:trPr>
          <w:trHeight w:val="300"/>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77731B" w:rsidRPr="0077731B" w:rsidRDefault="0077731B" w:rsidP="0077731B">
            <w:pPr>
              <w:spacing w:after="24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Laporan Inspektorat, BPKP &amp; BPK, Bawasda</w:t>
            </w:r>
          </w:p>
        </w:tc>
      </w:tr>
      <w:tr w:rsidR="0077731B" w:rsidRPr="0077731B" w:rsidTr="0077731B">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Kode</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Wawancara</w:t>
            </w:r>
          </w:p>
        </w:tc>
      </w:tr>
      <w:tr w:rsidR="004C64AA" w:rsidRPr="0077731B" w:rsidTr="0077731B">
        <w:trPr>
          <w:trHeight w:val="1223"/>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FVa1</w:t>
            </w:r>
          </w:p>
        </w:tc>
        <w:tc>
          <w:tcPr>
            <w:tcW w:w="1069"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 xml:space="preserve">Jumlah pelanggaran pengguna-an anggaran di tingkat provinsi dan kab/kota  </w:t>
            </w:r>
          </w:p>
        </w:tc>
        <w:tc>
          <w:tcPr>
            <w:tcW w:w="1791"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000000" w:fill="F2DDDC"/>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BPK, BPKP, BAWASDA, INSPEKTORAT</w:t>
            </w:r>
          </w:p>
        </w:tc>
        <w:tc>
          <w:tcPr>
            <w:tcW w:w="1634" w:type="dxa"/>
            <w:tcBorders>
              <w:top w:val="nil"/>
              <w:left w:val="nil"/>
              <w:bottom w:val="single" w:sz="4" w:space="0" w:color="auto"/>
              <w:right w:val="single" w:sz="4" w:space="0" w:color="auto"/>
            </w:tcBorders>
            <w:shd w:val="clear" w:color="000000" w:fill="F2DDDC"/>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data BPK, Bawasda, Inspektorat tidak bisa diakses ditingkat provinsi. Untuk data BPK  bisa diperoleh ditingkat pusat</w:t>
            </w:r>
          </w:p>
        </w:tc>
        <w:tc>
          <w:tcPr>
            <w:tcW w:w="1262" w:type="dxa"/>
            <w:tcBorders>
              <w:top w:val="nil"/>
              <w:left w:val="nil"/>
              <w:bottom w:val="single" w:sz="4" w:space="0" w:color="auto"/>
              <w:right w:val="single" w:sz="4" w:space="0" w:color="auto"/>
            </w:tcBorders>
            <w:shd w:val="clear" w:color="000000" w:fill="F2DDDC"/>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573"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r>
      <w:tr w:rsidR="0077731B" w:rsidRPr="0077731B" w:rsidTr="0077731B">
        <w:trPr>
          <w:trHeight w:val="255"/>
        </w:trPr>
        <w:tc>
          <w:tcPr>
            <w:tcW w:w="998"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p>
        </w:tc>
        <w:tc>
          <w:tcPr>
            <w:tcW w:w="1069"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r>
      <w:tr w:rsidR="0077731B" w:rsidRPr="0077731B" w:rsidTr="0077731B">
        <w:trPr>
          <w:trHeight w:val="300"/>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b. Jumlah sanksi administratif serius (pencabutan izin, dan denda, yang telah dijatuhkan)</w:t>
            </w:r>
          </w:p>
        </w:tc>
      </w:tr>
      <w:tr w:rsidR="0077731B" w:rsidRPr="0077731B" w:rsidTr="0077731B">
        <w:trPr>
          <w:trHeight w:val="300"/>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77731B" w:rsidRPr="0077731B" w:rsidRDefault="0077731B" w:rsidP="0077731B">
            <w:pPr>
              <w:spacing w:after="24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Kementrian &amp; Dinas Kehutanan</w:t>
            </w:r>
          </w:p>
        </w:tc>
      </w:tr>
      <w:tr w:rsidR="0077731B" w:rsidRPr="0077731B" w:rsidTr="0077731B">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Kode</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Wawancara</w:t>
            </w:r>
          </w:p>
        </w:tc>
      </w:tr>
      <w:tr w:rsidR="0077731B" w:rsidRPr="0077731B" w:rsidTr="0077731B">
        <w:trPr>
          <w:trHeight w:val="1249"/>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FVb1</w:t>
            </w:r>
          </w:p>
        </w:tc>
        <w:tc>
          <w:tcPr>
            <w:tcW w:w="1069"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Jumlah sanksi administratif serius (pencabutan izin, dan denda, yang telah dijatuhkan)</w:t>
            </w:r>
          </w:p>
        </w:tc>
        <w:tc>
          <w:tcPr>
            <w:tcW w:w="1791"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Dokumen tidak didapat karena kendala masalah birokrasi</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r>
      <w:tr w:rsidR="0077731B" w:rsidRPr="0077731B" w:rsidTr="0077731B">
        <w:trPr>
          <w:trHeight w:val="255"/>
        </w:trPr>
        <w:tc>
          <w:tcPr>
            <w:tcW w:w="998"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p>
        </w:tc>
        <w:tc>
          <w:tcPr>
            <w:tcW w:w="1069"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r>
      <w:tr w:rsidR="0077731B" w:rsidRPr="0077731B" w:rsidTr="0077731B">
        <w:trPr>
          <w:trHeight w:val="300"/>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xml:space="preserve">: c. Jumlah kasus pidana kehutanan yang diajukan/diproses oleh polisi </w:t>
            </w:r>
          </w:p>
        </w:tc>
      </w:tr>
      <w:tr w:rsidR="0077731B" w:rsidRPr="0077731B" w:rsidTr="0077731B">
        <w:trPr>
          <w:trHeight w:val="300"/>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77731B" w:rsidRPr="0077731B" w:rsidRDefault="0077731B" w:rsidP="0077731B">
            <w:pPr>
              <w:spacing w:after="24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Kepolisian (Nasional &amp; Daerah)</w:t>
            </w:r>
          </w:p>
        </w:tc>
      </w:tr>
      <w:tr w:rsidR="0077731B" w:rsidRPr="0077731B" w:rsidTr="0077731B">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Kode</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xml:space="preserve">Panduan Analisis </w:t>
            </w:r>
            <w:r w:rsidRPr="0077731B">
              <w:rPr>
                <w:rFonts w:ascii="Times New Roman" w:eastAsia="Times New Roman" w:hAnsi="Times New Roman" w:cs="Times New Roman"/>
                <w:b/>
                <w:bCs/>
                <w:color w:val="000000"/>
                <w:sz w:val="20"/>
                <w:szCs w:val="20"/>
                <w:lang w:eastAsia="id-ID"/>
              </w:rPr>
              <w:lastRenderedPageBreak/>
              <w:t>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lastRenderedPageBreak/>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xml:space="preserve">Kategori Data </w:t>
            </w:r>
            <w:r w:rsidRPr="0077731B">
              <w:rPr>
                <w:rFonts w:ascii="Times New Roman" w:eastAsia="Times New Roman" w:hAnsi="Times New Roman" w:cs="Times New Roman"/>
                <w:b/>
                <w:bCs/>
                <w:color w:val="000000"/>
                <w:sz w:val="20"/>
                <w:szCs w:val="20"/>
                <w:lang w:eastAsia="id-ID"/>
              </w:rPr>
              <w:lastRenderedPageBreak/>
              <w:t>Dokumen</w:t>
            </w:r>
          </w:p>
        </w:tc>
        <w:tc>
          <w:tcPr>
            <w:tcW w:w="1573"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lastRenderedPageBreak/>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xml:space="preserve">Kategori Data </w:t>
            </w:r>
            <w:r w:rsidRPr="0077731B">
              <w:rPr>
                <w:rFonts w:ascii="Times New Roman" w:eastAsia="Times New Roman" w:hAnsi="Times New Roman" w:cs="Times New Roman"/>
                <w:b/>
                <w:bCs/>
                <w:color w:val="000000"/>
                <w:sz w:val="20"/>
                <w:szCs w:val="20"/>
                <w:lang w:eastAsia="id-ID"/>
              </w:rPr>
              <w:lastRenderedPageBreak/>
              <w:t>Wawancara</w:t>
            </w:r>
          </w:p>
        </w:tc>
      </w:tr>
      <w:tr w:rsidR="004C64AA" w:rsidRPr="0077731B" w:rsidTr="0077731B">
        <w:trPr>
          <w:trHeight w:val="1020"/>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lastRenderedPageBreak/>
              <w:t>FVc1</w:t>
            </w:r>
          </w:p>
        </w:tc>
        <w:tc>
          <w:tcPr>
            <w:tcW w:w="1069"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 xml:space="preserve">Jumlah kasus pidana kehutanan yang diajukan/diproses oleh polisi </w:t>
            </w:r>
          </w:p>
        </w:tc>
        <w:tc>
          <w:tcPr>
            <w:tcW w:w="1791"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000000" w:fill="F2DDDC"/>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Polda</w:t>
            </w:r>
          </w:p>
        </w:tc>
        <w:tc>
          <w:tcPr>
            <w:tcW w:w="1634" w:type="dxa"/>
            <w:tcBorders>
              <w:top w:val="nil"/>
              <w:left w:val="nil"/>
              <w:bottom w:val="single" w:sz="4" w:space="0" w:color="auto"/>
              <w:right w:val="single" w:sz="4" w:space="0" w:color="auto"/>
            </w:tcBorders>
            <w:shd w:val="clear" w:color="000000" w:fill="F2DDDC"/>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datanya, tidak bisa mengakses wawancara dan dokumen ke reskrim polda karena alasan administratif dan birokrasi</w:t>
            </w:r>
          </w:p>
        </w:tc>
        <w:tc>
          <w:tcPr>
            <w:tcW w:w="1262" w:type="dxa"/>
            <w:tcBorders>
              <w:top w:val="nil"/>
              <w:left w:val="nil"/>
              <w:bottom w:val="single" w:sz="4" w:space="0" w:color="auto"/>
              <w:right w:val="single" w:sz="4" w:space="0" w:color="auto"/>
            </w:tcBorders>
            <w:shd w:val="clear" w:color="000000" w:fill="F2DDDC"/>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573"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r>
      <w:tr w:rsidR="0077731B" w:rsidRPr="0077731B" w:rsidTr="0077731B">
        <w:trPr>
          <w:trHeight w:val="255"/>
        </w:trPr>
        <w:tc>
          <w:tcPr>
            <w:tcW w:w="998"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p>
        </w:tc>
        <w:tc>
          <w:tcPr>
            <w:tcW w:w="1069"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r>
      <w:tr w:rsidR="0077731B" w:rsidRPr="0077731B" w:rsidTr="0077731B">
        <w:trPr>
          <w:trHeight w:val="585"/>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xml:space="preserve">: d. Jumlah kasus terkait kehutanan (korupsi, AML, Pidanan LH, atau Pajak yang terkait kehutanan) yang </w:t>
            </w:r>
            <w:r w:rsidRPr="0077731B">
              <w:rPr>
                <w:rFonts w:ascii="Times New Roman" w:eastAsia="Times New Roman" w:hAnsi="Times New Roman" w:cs="Times New Roman"/>
                <w:b/>
                <w:bCs/>
                <w:color w:val="000000"/>
                <w:sz w:val="20"/>
                <w:szCs w:val="20"/>
                <w:lang w:eastAsia="id-ID"/>
              </w:rPr>
              <w:br/>
              <w:t xml:space="preserve">  diputuskan oleh MA</w:t>
            </w:r>
            <w:r w:rsidRPr="0077731B">
              <w:rPr>
                <w:rFonts w:ascii="Times New Roman" w:eastAsia="Times New Roman" w:hAnsi="Times New Roman" w:cs="Times New Roman"/>
                <w:b/>
                <w:bCs/>
                <w:color w:val="000000"/>
                <w:sz w:val="20"/>
                <w:szCs w:val="20"/>
                <w:lang w:eastAsia="id-ID"/>
              </w:rPr>
              <w:br/>
              <w:t xml:space="preserve"> </w:t>
            </w:r>
          </w:p>
        </w:tc>
      </w:tr>
      <w:tr w:rsidR="0077731B" w:rsidRPr="0077731B" w:rsidTr="0077731B">
        <w:trPr>
          <w:trHeight w:val="300"/>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77731B" w:rsidRPr="0077731B" w:rsidRDefault="0077731B" w:rsidP="0077731B">
            <w:pPr>
              <w:spacing w:after="24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Kepolisian (Nasional &amp; Daerah)</w:t>
            </w:r>
          </w:p>
        </w:tc>
      </w:tr>
      <w:tr w:rsidR="0077731B" w:rsidRPr="0077731B" w:rsidTr="0077731B">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Kode</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Wawancara</w:t>
            </w:r>
          </w:p>
        </w:tc>
      </w:tr>
      <w:tr w:rsidR="004C64AA" w:rsidRPr="0077731B" w:rsidTr="0077731B">
        <w:trPr>
          <w:trHeight w:val="1500"/>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FVd1</w:t>
            </w:r>
          </w:p>
        </w:tc>
        <w:tc>
          <w:tcPr>
            <w:tcW w:w="1069"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Jumlah kasus terkait kehutanan (korupsi, AML, Pidanan LH, atau Pajak yang terkait kehutanan) yang diputuskan oleh MA</w:t>
            </w:r>
          </w:p>
        </w:tc>
        <w:tc>
          <w:tcPr>
            <w:tcW w:w="1791"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000000" w:fill="F2DDDC"/>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Polres</w:t>
            </w:r>
          </w:p>
        </w:tc>
        <w:tc>
          <w:tcPr>
            <w:tcW w:w="1634" w:type="dxa"/>
            <w:tcBorders>
              <w:top w:val="nil"/>
              <w:left w:val="nil"/>
              <w:bottom w:val="single" w:sz="4" w:space="0" w:color="auto"/>
              <w:right w:val="single" w:sz="4" w:space="0" w:color="auto"/>
            </w:tcBorders>
            <w:shd w:val="clear" w:color="000000" w:fill="F2DDDC"/>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datanya, tidak bisa mengakses untuk wawancara dan dokumen ke reskrim polda  karena alasan administratif dan birokrasi</w:t>
            </w:r>
          </w:p>
        </w:tc>
        <w:tc>
          <w:tcPr>
            <w:tcW w:w="1262" w:type="dxa"/>
            <w:tcBorders>
              <w:top w:val="nil"/>
              <w:left w:val="nil"/>
              <w:bottom w:val="single" w:sz="4" w:space="0" w:color="auto"/>
              <w:right w:val="single" w:sz="4" w:space="0" w:color="auto"/>
            </w:tcBorders>
            <w:shd w:val="clear" w:color="000000" w:fill="F2DDDC"/>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573"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r>
      <w:tr w:rsidR="0077731B" w:rsidRPr="0077731B" w:rsidTr="0077731B">
        <w:trPr>
          <w:trHeight w:val="255"/>
        </w:trPr>
        <w:tc>
          <w:tcPr>
            <w:tcW w:w="998"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p>
        </w:tc>
        <w:tc>
          <w:tcPr>
            <w:tcW w:w="1069"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r>
      <w:tr w:rsidR="0077731B" w:rsidRPr="0077731B" w:rsidTr="0077731B">
        <w:trPr>
          <w:trHeight w:val="300"/>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e. Index integritas KPK sektor kehutanan</w:t>
            </w:r>
            <w:r w:rsidRPr="0077731B">
              <w:rPr>
                <w:rFonts w:ascii="Times New Roman" w:eastAsia="Times New Roman" w:hAnsi="Times New Roman" w:cs="Times New Roman"/>
                <w:b/>
                <w:bCs/>
                <w:color w:val="000000"/>
                <w:sz w:val="20"/>
                <w:szCs w:val="20"/>
                <w:lang w:eastAsia="id-ID"/>
              </w:rPr>
              <w:br/>
              <w:t xml:space="preserve"> </w:t>
            </w:r>
          </w:p>
        </w:tc>
      </w:tr>
      <w:tr w:rsidR="0077731B" w:rsidRPr="0077731B" w:rsidTr="0077731B">
        <w:trPr>
          <w:trHeight w:val="300"/>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77731B" w:rsidRPr="0077731B" w:rsidRDefault="0077731B" w:rsidP="0077731B">
            <w:pPr>
              <w:spacing w:after="24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Hasil Survai KPK tentang Integritas</w:t>
            </w:r>
          </w:p>
        </w:tc>
      </w:tr>
      <w:tr w:rsidR="0077731B" w:rsidRPr="0077731B" w:rsidTr="0077731B">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Kode</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Wawancara</w:t>
            </w:r>
          </w:p>
        </w:tc>
      </w:tr>
      <w:tr w:rsidR="004C64AA" w:rsidRPr="0077731B" w:rsidTr="0077731B">
        <w:trPr>
          <w:trHeight w:val="510"/>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FVe1</w:t>
            </w:r>
          </w:p>
        </w:tc>
        <w:tc>
          <w:tcPr>
            <w:tcW w:w="1069"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Index integritas KPK sektor kehutanan</w:t>
            </w:r>
          </w:p>
        </w:tc>
        <w:tc>
          <w:tcPr>
            <w:tcW w:w="1791"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000000" w:fill="F2DDDC"/>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KPK &amp; TII</w:t>
            </w:r>
          </w:p>
        </w:tc>
        <w:tc>
          <w:tcPr>
            <w:tcW w:w="1634" w:type="dxa"/>
            <w:tcBorders>
              <w:top w:val="nil"/>
              <w:left w:val="nil"/>
              <w:bottom w:val="single" w:sz="4" w:space="0" w:color="auto"/>
              <w:right w:val="single" w:sz="4" w:space="0" w:color="auto"/>
            </w:tcBorders>
            <w:shd w:val="clear" w:color="000000" w:fill="F2DDDC"/>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data ada di KPK dan TII Jakarta</w:t>
            </w:r>
          </w:p>
        </w:tc>
        <w:tc>
          <w:tcPr>
            <w:tcW w:w="1262" w:type="dxa"/>
            <w:tcBorders>
              <w:top w:val="nil"/>
              <w:left w:val="nil"/>
              <w:bottom w:val="single" w:sz="4" w:space="0" w:color="auto"/>
              <w:right w:val="single" w:sz="4" w:space="0" w:color="auto"/>
            </w:tcBorders>
            <w:shd w:val="clear" w:color="000000" w:fill="F2DDDC"/>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573"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r>
      <w:tr w:rsidR="0077731B" w:rsidRPr="0077731B" w:rsidTr="0077731B">
        <w:trPr>
          <w:trHeight w:val="255"/>
        </w:trPr>
        <w:tc>
          <w:tcPr>
            <w:tcW w:w="998"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p>
        </w:tc>
        <w:tc>
          <w:tcPr>
            <w:tcW w:w="1069"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r>
      <w:tr w:rsidR="0077731B" w:rsidRPr="0077731B" w:rsidTr="0077731B">
        <w:trPr>
          <w:trHeight w:val="300"/>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f. Index persepsi korupsi di lokasi assesmen (TII)</w:t>
            </w:r>
            <w:r w:rsidRPr="0077731B">
              <w:rPr>
                <w:rFonts w:ascii="Times New Roman" w:eastAsia="Times New Roman" w:hAnsi="Times New Roman" w:cs="Times New Roman"/>
                <w:b/>
                <w:bCs/>
                <w:color w:val="000000"/>
                <w:sz w:val="20"/>
                <w:szCs w:val="20"/>
                <w:lang w:eastAsia="id-ID"/>
              </w:rPr>
              <w:br/>
            </w:r>
            <w:r w:rsidRPr="0077731B">
              <w:rPr>
                <w:rFonts w:ascii="Times New Roman" w:eastAsia="Times New Roman" w:hAnsi="Times New Roman" w:cs="Times New Roman"/>
                <w:b/>
                <w:bCs/>
                <w:color w:val="000000"/>
                <w:sz w:val="20"/>
                <w:szCs w:val="20"/>
                <w:lang w:eastAsia="id-ID"/>
              </w:rPr>
              <w:br/>
            </w:r>
            <w:r w:rsidRPr="0077731B">
              <w:rPr>
                <w:rFonts w:ascii="Times New Roman" w:eastAsia="Times New Roman" w:hAnsi="Times New Roman" w:cs="Times New Roman"/>
                <w:b/>
                <w:bCs/>
                <w:color w:val="000000"/>
                <w:sz w:val="20"/>
                <w:szCs w:val="20"/>
                <w:lang w:eastAsia="id-ID"/>
              </w:rPr>
              <w:br/>
              <w:t xml:space="preserve"> </w:t>
            </w:r>
          </w:p>
        </w:tc>
      </w:tr>
      <w:tr w:rsidR="0077731B" w:rsidRPr="0077731B" w:rsidTr="0077731B">
        <w:trPr>
          <w:trHeight w:val="300"/>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77731B" w:rsidRPr="0077731B" w:rsidRDefault="0077731B" w:rsidP="0077731B">
            <w:pPr>
              <w:spacing w:after="24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Hasil Survai Persepsi Transparansi Internasional Indonesia (TII)</w:t>
            </w:r>
          </w:p>
        </w:tc>
      </w:tr>
      <w:tr w:rsidR="0077731B" w:rsidRPr="0077731B" w:rsidTr="0077731B">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Kode</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Wawancara</w:t>
            </w:r>
          </w:p>
        </w:tc>
      </w:tr>
      <w:tr w:rsidR="004C64AA" w:rsidRPr="0077731B" w:rsidTr="0077731B">
        <w:trPr>
          <w:trHeight w:val="510"/>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lastRenderedPageBreak/>
              <w:t>FVf1</w:t>
            </w:r>
          </w:p>
        </w:tc>
        <w:tc>
          <w:tcPr>
            <w:tcW w:w="1069"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 xml:space="preserve">Index persepsi korupsi di lokasi assesmen (TII) </w:t>
            </w:r>
          </w:p>
        </w:tc>
        <w:tc>
          <w:tcPr>
            <w:tcW w:w="1791"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000000" w:fill="F2DDDC"/>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KPK &amp; TII</w:t>
            </w:r>
          </w:p>
        </w:tc>
        <w:tc>
          <w:tcPr>
            <w:tcW w:w="1634" w:type="dxa"/>
            <w:tcBorders>
              <w:top w:val="nil"/>
              <w:left w:val="nil"/>
              <w:bottom w:val="single" w:sz="4" w:space="0" w:color="auto"/>
              <w:right w:val="single" w:sz="4" w:space="0" w:color="auto"/>
            </w:tcBorders>
            <w:shd w:val="clear" w:color="000000" w:fill="F2DDDC"/>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data ada di KPK dan TII Jakarta</w:t>
            </w:r>
          </w:p>
        </w:tc>
        <w:tc>
          <w:tcPr>
            <w:tcW w:w="1262" w:type="dxa"/>
            <w:tcBorders>
              <w:top w:val="nil"/>
              <w:left w:val="nil"/>
              <w:bottom w:val="single" w:sz="4" w:space="0" w:color="auto"/>
              <w:right w:val="single" w:sz="4" w:space="0" w:color="auto"/>
            </w:tcBorders>
            <w:shd w:val="clear" w:color="000000" w:fill="F2DDDC"/>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573"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r>
      <w:tr w:rsidR="0077731B" w:rsidRPr="0077731B" w:rsidTr="0077731B">
        <w:trPr>
          <w:trHeight w:val="255"/>
        </w:trPr>
        <w:tc>
          <w:tcPr>
            <w:tcW w:w="998"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p>
        </w:tc>
        <w:tc>
          <w:tcPr>
            <w:tcW w:w="1069"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r>
      <w:tr w:rsidR="0077731B" w:rsidRPr="0077731B" w:rsidTr="0077731B">
        <w:trPr>
          <w:trHeight w:val="615"/>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xml:space="preserve">: g. Nilai kerugian negara pada Satuan Kerja Pengelola Hutan/Unit Pengelola Hutan, yang didasarkan atas </w:t>
            </w:r>
            <w:r w:rsidRPr="0077731B">
              <w:rPr>
                <w:rFonts w:ascii="Times New Roman" w:eastAsia="Times New Roman" w:hAnsi="Times New Roman" w:cs="Times New Roman"/>
                <w:b/>
                <w:bCs/>
                <w:color w:val="000000"/>
                <w:sz w:val="20"/>
                <w:szCs w:val="20"/>
                <w:lang w:eastAsia="id-ID"/>
              </w:rPr>
              <w:br/>
              <w:t xml:space="preserve">       hasil pemeriksaan Laporan Keuangan Satuan Kerja tersebut oleh BPK RI</w:t>
            </w:r>
            <w:r w:rsidRPr="0077731B">
              <w:rPr>
                <w:rFonts w:ascii="Times New Roman" w:eastAsia="Times New Roman" w:hAnsi="Times New Roman" w:cs="Times New Roman"/>
                <w:b/>
                <w:bCs/>
                <w:color w:val="000000"/>
                <w:sz w:val="20"/>
                <w:szCs w:val="20"/>
                <w:lang w:eastAsia="id-ID"/>
              </w:rPr>
              <w:br/>
            </w:r>
            <w:r w:rsidRPr="0077731B">
              <w:rPr>
                <w:rFonts w:ascii="Times New Roman" w:eastAsia="Times New Roman" w:hAnsi="Times New Roman" w:cs="Times New Roman"/>
                <w:b/>
                <w:bCs/>
                <w:color w:val="000000"/>
                <w:sz w:val="20"/>
                <w:szCs w:val="20"/>
                <w:lang w:eastAsia="id-ID"/>
              </w:rPr>
              <w:br/>
            </w:r>
            <w:r w:rsidRPr="0077731B">
              <w:rPr>
                <w:rFonts w:ascii="Times New Roman" w:eastAsia="Times New Roman" w:hAnsi="Times New Roman" w:cs="Times New Roman"/>
                <w:b/>
                <w:bCs/>
                <w:color w:val="000000"/>
                <w:sz w:val="20"/>
                <w:szCs w:val="20"/>
                <w:lang w:eastAsia="id-ID"/>
              </w:rPr>
              <w:br/>
            </w:r>
            <w:r w:rsidRPr="0077731B">
              <w:rPr>
                <w:rFonts w:ascii="Times New Roman" w:eastAsia="Times New Roman" w:hAnsi="Times New Roman" w:cs="Times New Roman"/>
                <w:b/>
                <w:bCs/>
                <w:color w:val="000000"/>
                <w:sz w:val="20"/>
                <w:szCs w:val="20"/>
                <w:lang w:eastAsia="id-ID"/>
              </w:rPr>
              <w:br/>
              <w:t xml:space="preserve"> </w:t>
            </w:r>
          </w:p>
        </w:tc>
      </w:tr>
      <w:tr w:rsidR="0077731B" w:rsidRPr="0077731B" w:rsidTr="0077731B">
        <w:trPr>
          <w:trHeight w:val="300"/>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77731B" w:rsidRPr="0077731B" w:rsidRDefault="0077731B" w:rsidP="0077731B">
            <w:pPr>
              <w:spacing w:after="24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Laporan BPK</w:t>
            </w:r>
          </w:p>
        </w:tc>
      </w:tr>
      <w:tr w:rsidR="0077731B" w:rsidRPr="0077731B" w:rsidTr="0077731B">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Kode</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Wawancara</w:t>
            </w:r>
          </w:p>
        </w:tc>
      </w:tr>
      <w:tr w:rsidR="004C64AA" w:rsidRPr="0077731B" w:rsidTr="0077731B">
        <w:trPr>
          <w:trHeight w:val="1785"/>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FVg1</w:t>
            </w:r>
          </w:p>
        </w:tc>
        <w:tc>
          <w:tcPr>
            <w:tcW w:w="1069"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 xml:space="preserve">Nilai kerugian negara pada Sa-tuan Kerja Pengelola Hutan/ Unit Pengelola Hutan, yang didasarkan atas hasil pemerik-saan Laporan Keuangan Satuan Kerja tersebut oleh BPK RI.  </w:t>
            </w:r>
          </w:p>
        </w:tc>
        <w:tc>
          <w:tcPr>
            <w:tcW w:w="1791"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000000" w:fill="F2DDDC"/>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BPK, BPKP, BAWASDA, INSPEKTORAT</w:t>
            </w:r>
          </w:p>
        </w:tc>
        <w:tc>
          <w:tcPr>
            <w:tcW w:w="1634" w:type="dxa"/>
            <w:tcBorders>
              <w:top w:val="nil"/>
              <w:left w:val="nil"/>
              <w:bottom w:val="single" w:sz="4" w:space="0" w:color="auto"/>
              <w:right w:val="single" w:sz="4" w:space="0" w:color="auto"/>
            </w:tcBorders>
            <w:shd w:val="clear" w:color="000000" w:fill="F2DDDC"/>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data BPK, Bawasda, Inspektorat tidak bisa diakses ditingkat provinsi. Untuk data BPK  bisa diperoleh ditingkat pusat</w:t>
            </w:r>
          </w:p>
        </w:tc>
        <w:tc>
          <w:tcPr>
            <w:tcW w:w="1262" w:type="dxa"/>
            <w:tcBorders>
              <w:top w:val="nil"/>
              <w:left w:val="nil"/>
              <w:bottom w:val="single" w:sz="4" w:space="0" w:color="auto"/>
              <w:right w:val="single" w:sz="4" w:space="0" w:color="auto"/>
            </w:tcBorders>
            <w:shd w:val="clear" w:color="000000" w:fill="F2DDDC"/>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573"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r>
      <w:tr w:rsidR="0077731B" w:rsidRPr="0077731B" w:rsidTr="0077731B">
        <w:trPr>
          <w:trHeight w:val="255"/>
        </w:trPr>
        <w:tc>
          <w:tcPr>
            <w:tcW w:w="998"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p>
        </w:tc>
        <w:tc>
          <w:tcPr>
            <w:tcW w:w="1069"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r>
      <w:tr w:rsidR="0077731B" w:rsidRPr="0077731B" w:rsidTr="0077731B">
        <w:trPr>
          <w:trHeight w:val="300"/>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h. Jumlah pengaduan masyarakat tentang kinerja pengelolaan hutan</w:t>
            </w:r>
            <w:r w:rsidRPr="0077731B">
              <w:rPr>
                <w:rFonts w:ascii="Times New Roman" w:eastAsia="Times New Roman" w:hAnsi="Times New Roman" w:cs="Times New Roman"/>
                <w:b/>
                <w:bCs/>
                <w:color w:val="000000"/>
                <w:sz w:val="20"/>
                <w:szCs w:val="20"/>
                <w:lang w:eastAsia="id-ID"/>
              </w:rPr>
              <w:br/>
            </w:r>
            <w:r w:rsidRPr="0077731B">
              <w:rPr>
                <w:rFonts w:ascii="Times New Roman" w:eastAsia="Times New Roman" w:hAnsi="Times New Roman" w:cs="Times New Roman"/>
                <w:b/>
                <w:bCs/>
                <w:color w:val="000000"/>
                <w:sz w:val="20"/>
                <w:szCs w:val="20"/>
                <w:lang w:eastAsia="id-ID"/>
              </w:rPr>
              <w:br/>
            </w:r>
            <w:r w:rsidRPr="0077731B">
              <w:rPr>
                <w:rFonts w:ascii="Times New Roman" w:eastAsia="Times New Roman" w:hAnsi="Times New Roman" w:cs="Times New Roman"/>
                <w:b/>
                <w:bCs/>
                <w:color w:val="000000"/>
                <w:sz w:val="20"/>
                <w:szCs w:val="20"/>
                <w:lang w:eastAsia="id-ID"/>
              </w:rPr>
              <w:br/>
            </w:r>
            <w:r w:rsidRPr="0077731B">
              <w:rPr>
                <w:rFonts w:ascii="Times New Roman" w:eastAsia="Times New Roman" w:hAnsi="Times New Roman" w:cs="Times New Roman"/>
                <w:b/>
                <w:bCs/>
                <w:color w:val="000000"/>
                <w:sz w:val="20"/>
                <w:szCs w:val="20"/>
                <w:lang w:eastAsia="id-ID"/>
              </w:rPr>
              <w:br/>
              <w:t xml:space="preserve"> </w:t>
            </w:r>
          </w:p>
        </w:tc>
      </w:tr>
      <w:tr w:rsidR="0077731B" w:rsidRPr="0077731B" w:rsidTr="0077731B">
        <w:trPr>
          <w:trHeight w:val="300"/>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77731B" w:rsidRPr="0077731B" w:rsidRDefault="0077731B" w:rsidP="0077731B">
            <w:pPr>
              <w:spacing w:after="24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Kementerian &amp; Dinas Kehutanan</w:t>
            </w:r>
          </w:p>
        </w:tc>
      </w:tr>
      <w:tr w:rsidR="0077731B" w:rsidRPr="0077731B" w:rsidTr="0077731B">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Kode</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Wawancara</w:t>
            </w:r>
          </w:p>
        </w:tc>
      </w:tr>
      <w:tr w:rsidR="0077731B" w:rsidRPr="0077731B" w:rsidTr="0077731B">
        <w:trPr>
          <w:trHeight w:val="765"/>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FVh1</w:t>
            </w:r>
          </w:p>
        </w:tc>
        <w:tc>
          <w:tcPr>
            <w:tcW w:w="1069"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 xml:space="preserve">Jumlah pengaduan masyarakat tentang kinerja pengelolaan hutan </w:t>
            </w:r>
          </w:p>
        </w:tc>
        <w:tc>
          <w:tcPr>
            <w:tcW w:w="1791"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r>
      <w:tr w:rsidR="0077731B" w:rsidRPr="0077731B" w:rsidTr="0077731B">
        <w:trPr>
          <w:trHeight w:val="255"/>
        </w:trPr>
        <w:tc>
          <w:tcPr>
            <w:tcW w:w="998"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p>
        </w:tc>
        <w:tc>
          <w:tcPr>
            <w:tcW w:w="1069"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r>
      <w:tr w:rsidR="0077731B" w:rsidRPr="0077731B" w:rsidTr="0077731B">
        <w:trPr>
          <w:trHeight w:val="255"/>
        </w:trPr>
        <w:tc>
          <w:tcPr>
            <w:tcW w:w="3858" w:type="dxa"/>
            <w:gridSpan w:val="3"/>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lastRenderedPageBreak/>
              <w:t>Isu dalam PGA REDD+</w:t>
            </w:r>
          </w:p>
        </w:tc>
        <w:tc>
          <w:tcPr>
            <w:tcW w:w="5645" w:type="dxa"/>
            <w:gridSpan w:val="4"/>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VI. Infrastruktur REDD+</w:t>
            </w:r>
          </w:p>
        </w:tc>
        <w:tc>
          <w:tcPr>
            <w:tcW w:w="1382"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r>
      <w:tr w:rsidR="0077731B" w:rsidRPr="0077731B" w:rsidTr="0077731B">
        <w:trPr>
          <w:trHeight w:val="300"/>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77731B" w:rsidRPr="0077731B" w:rsidRDefault="0077731B" w:rsidP="0077731B">
            <w:pPr>
              <w:spacing w:after="24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a. Jumlah kelompok masyarakat adat/lokal dan bisnis yg dapat akses di dalam lokasi REDD+</w:t>
            </w:r>
          </w:p>
        </w:tc>
      </w:tr>
      <w:tr w:rsidR="0077731B" w:rsidRPr="0077731B" w:rsidTr="0077731B">
        <w:trPr>
          <w:trHeight w:val="300"/>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Sumber informasi</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Kementerian &amp; Dinas Kehutanan, Satgas REDD+, Organisasi Masyarakat  Adat/Lokal</w:t>
            </w:r>
          </w:p>
        </w:tc>
      </w:tr>
      <w:tr w:rsidR="0077731B" w:rsidRPr="0077731B" w:rsidTr="0077731B">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Kode</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Wawancara</w:t>
            </w:r>
          </w:p>
        </w:tc>
      </w:tr>
      <w:tr w:rsidR="0077731B" w:rsidRPr="0077731B" w:rsidTr="0077731B">
        <w:trPr>
          <w:trHeight w:val="255"/>
        </w:trPr>
        <w:tc>
          <w:tcPr>
            <w:tcW w:w="99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FVIa1</w:t>
            </w:r>
          </w:p>
        </w:tc>
        <w:tc>
          <w:tcPr>
            <w:tcW w:w="1069" w:type="dxa"/>
            <w:vMerge w:val="restart"/>
            <w:tcBorders>
              <w:top w:val="nil"/>
              <w:left w:val="single" w:sz="4" w:space="0" w:color="auto"/>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Jumlah kelompok masyarakat adat/lokal dan bisnis yg dapat akses di dalam lokasi REDD+</w:t>
            </w:r>
          </w:p>
        </w:tc>
        <w:tc>
          <w:tcPr>
            <w:tcW w:w="1791" w:type="dxa"/>
            <w:vMerge w:val="restart"/>
            <w:tcBorders>
              <w:top w:val="nil"/>
              <w:left w:val="single" w:sz="4" w:space="0" w:color="auto"/>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1</w:t>
            </w:r>
          </w:p>
        </w:tc>
        <w:tc>
          <w:tcPr>
            <w:tcW w:w="1573"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r>
      <w:tr w:rsidR="0077731B" w:rsidRPr="0077731B" w:rsidTr="0077731B">
        <w:trPr>
          <w:trHeight w:val="1965"/>
        </w:trPr>
        <w:tc>
          <w:tcPr>
            <w:tcW w:w="998"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069"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Satgas REDD+</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r>
      <w:tr w:rsidR="0077731B" w:rsidRPr="0077731B" w:rsidTr="0077731B">
        <w:trPr>
          <w:trHeight w:val="255"/>
        </w:trPr>
        <w:tc>
          <w:tcPr>
            <w:tcW w:w="998"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069"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r>
      <w:tr w:rsidR="0077731B" w:rsidRPr="0077731B" w:rsidTr="0077731B">
        <w:trPr>
          <w:trHeight w:val="300"/>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77731B" w:rsidRPr="0077731B" w:rsidRDefault="0077731B" w:rsidP="0077731B">
            <w:pPr>
              <w:spacing w:after="24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b. Tingkat penerimaan Strategi REDD+ oleh para aktor</w:t>
            </w:r>
            <w:r w:rsidRPr="0077731B">
              <w:rPr>
                <w:rFonts w:ascii="Times New Roman" w:eastAsia="Times New Roman" w:hAnsi="Times New Roman" w:cs="Times New Roman"/>
                <w:b/>
                <w:bCs/>
                <w:color w:val="000000"/>
                <w:sz w:val="20"/>
                <w:szCs w:val="20"/>
                <w:lang w:eastAsia="id-ID"/>
              </w:rPr>
              <w:br/>
            </w:r>
          </w:p>
        </w:tc>
      </w:tr>
      <w:tr w:rsidR="0077731B" w:rsidRPr="0077731B" w:rsidTr="0077731B">
        <w:trPr>
          <w:trHeight w:val="660"/>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Sumber informasi</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Pemerintah (Kementrian &amp; Dinas Kehutanan, Kementrian &amp; Dinas Pertanian, BAPPENAS &amp; BAPPEDA), Organisasi Masyarakat Sipil, Organisasi Masyarakat Adat/Lokal</w:t>
            </w:r>
          </w:p>
        </w:tc>
      </w:tr>
      <w:tr w:rsidR="0077731B" w:rsidRPr="0077731B" w:rsidTr="0077731B">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Kode</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Wawancara</w:t>
            </w:r>
          </w:p>
        </w:tc>
      </w:tr>
      <w:tr w:rsidR="0077731B" w:rsidRPr="0077731B" w:rsidTr="0077731B">
        <w:trPr>
          <w:trHeight w:val="795"/>
        </w:trPr>
        <w:tc>
          <w:tcPr>
            <w:tcW w:w="99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FVIb1</w:t>
            </w:r>
          </w:p>
        </w:tc>
        <w:tc>
          <w:tcPr>
            <w:tcW w:w="10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791" w:type="dxa"/>
            <w:vMerge w:val="restart"/>
            <w:tcBorders>
              <w:top w:val="nil"/>
              <w:left w:val="single" w:sz="4" w:space="0" w:color="auto"/>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Bagaimana penerimaan Strate-gi REDD+ oleh para aktor?</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262"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573" w:type="dxa"/>
            <w:tcBorders>
              <w:top w:val="nil"/>
              <w:left w:val="nil"/>
              <w:bottom w:val="single" w:sz="4" w:space="0" w:color="auto"/>
              <w:right w:val="single" w:sz="4" w:space="0" w:color="auto"/>
            </w:tcBorders>
            <w:shd w:val="clear" w:color="000000" w:fill="FFFF00"/>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informan tidak menjawab</w:t>
            </w:r>
          </w:p>
        </w:tc>
        <w:tc>
          <w:tcPr>
            <w:tcW w:w="1382" w:type="dxa"/>
            <w:tcBorders>
              <w:top w:val="nil"/>
              <w:left w:val="nil"/>
              <w:bottom w:val="single" w:sz="4" w:space="0" w:color="auto"/>
              <w:right w:val="single" w:sz="4" w:space="0" w:color="auto"/>
            </w:tcBorders>
            <w:shd w:val="clear" w:color="000000" w:fill="FFFF00"/>
            <w:noWrap/>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 </w:t>
            </w:r>
          </w:p>
        </w:tc>
      </w:tr>
      <w:tr w:rsidR="0077731B" w:rsidRPr="0077731B" w:rsidTr="0077731B">
        <w:trPr>
          <w:trHeight w:val="1785"/>
        </w:trPr>
        <w:tc>
          <w:tcPr>
            <w:tcW w:w="998"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069"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Bappeda</w:t>
            </w:r>
          </w:p>
        </w:tc>
        <w:tc>
          <w:tcPr>
            <w:tcW w:w="1634"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262"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573"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 xml:space="preserve">Kelembagaan REDD di provinsi Sumsel masih dalam tahap penyusunan strada. REDD+ di sumsel masih menunggu hasil Stranas dan RAN dari tingkat pusat. </w:t>
            </w:r>
          </w:p>
        </w:tc>
        <w:tc>
          <w:tcPr>
            <w:tcW w:w="1382" w:type="dxa"/>
            <w:tcBorders>
              <w:top w:val="nil"/>
              <w:left w:val="nil"/>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4</w:t>
            </w:r>
          </w:p>
        </w:tc>
      </w:tr>
      <w:tr w:rsidR="0077731B" w:rsidRPr="0077731B" w:rsidTr="0077731B">
        <w:trPr>
          <w:trHeight w:val="900"/>
        </w:trPr>
        <w:tc>
          <w:tcPr>
            <w:tcW w:w="998"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069"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LSM</w:t>
            </w:r>
          </w:p>
        </w:tc>
        <w:tc>
          <w:tcPr>
            <w:tcW w:w="1634"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262"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573"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LSM sejak awal tidak terlibat dalam REDD dan menolak keberadaan REDD</w:t>
            </w:r>
          </w:p>
        </w:tc>
        <w:tc>
          <w:tcPr>
            <w:tcW w:w="1382" w:type="dxa"/>
            <w:tcBorders>
              <w:top w:val="nil"/>
              <w:left w:val="nil"/>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2</w:t>
            </w:r>
          </w:p>
        </w:tc>
      </w:tr>
      <w:tr w:rsidR="0077731B" w:rsidRPr="0077731B" w:rsidTr="0077731B">
        <w:trPr>
          <w:trHeight w:val="1005"/>
        </w:trPr>
        <w:tc>
          <w:tcPr>
            <w:tcW w:w="998"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069"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Organisasi Masyarakat Adat Lokal</w:t>
            </w:r>
          </w:p>
        </w:tc>
        <w:tc>
          <w:tcPr>
            <w:tcW w:w="1634"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262"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573" w:type="dxa"/>
            <w:tcBorders>
              <w:top w:val="nil"/>
              <w:left w:val="nil"/>
              <w:bottom w:val="single" w:sz="4" w:space="0" w:color="auto"/>
              <w:right w:val="single" w:sz="4" w:space="0" w:color="auto"/>
            </w:tcBorders>
            <w:shd w:val="clear" w:color="000000" w:fill="FFFF00"/>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Masyarakat adat tidak terlibat dalam REDD, jadi tidak bisa memberikan tanggapan soal REDD</w:t>
            </w:r>
          </w:p>
        </w:tc>
        <w:tc>
          <w:tcPr>
            <w:tcW w:w="1382" w:type="dxa"/>
            <w:tcBorders>
              <w:top w:val="nil"/>
              <w:left w:val="nil"/>
              <w:bottom w:val="single" w:sz="4" w:space="0" w:color="auto"/>
              <w:right w:val="single" w:sz="4" w:space="0" w:color="auto"/>
            </w:tcBorders>
            <w:shd w:val="clear" w:color="000000" w:fill="FFFF00"/>
            <w:noWrap/>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 </w:t>
            </w:r>
          </w:p>
        </w:tc>
      </w:tr>
      <w:tr w:rsidR="0077731B" w:rsidRPr="0077731B" w:rsidTr="0077731B">
        <w:trPr>
          <w:trHeight w:val="510"/>
        </w:trPr>
        <w:tc>
          <w:tcPr>
            <w:tcW w:w="99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FVIb2</w:t>
            </w:r>
          </w:p>
        </w:tc>
        <w:tc>
          <w:tcPr>
            <w:tcW w:w="10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791" w:type="dxa"/>
            <w:vMerge w:val="restart"/>
            <w:tcBorders>
              <w:top w:val="nil"/>
              <w:left w:val="single" w:sz="4" w:space="0" w:color="auto"/>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Apakah Kelembagaan REDD+ sudah memadai?</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262"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573" w:type="dxa"/>
            <w:tcBorders>
              <w:top w:val="nil"/>
              <w:left w:val="nil"/>
              <w:bottom w:val="single" w:sz="4" w:space="0" w:color="auto"/>
              <w:right w:val="single" w:sz="4" w:space="0" w:color="auto"/>
            </w:tcBorders>
            <w:shd w:val="clear" w:color="000000" w:fill="FFFF00"/>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 xml:space="preserve">tidak ada dalam instrumen wawancara dinas kehutanan </w:t>
            </w:r>
          </w:p>
        </w:tc>
        <w:tc>
          <w:tcPr>
            <w:tcW w:w="1382" w:type="dxa"/>
            <w:tcBorders>
              <w:top w:val="nil"/>
              <w:left w:val="nil"/>
              <w:bottom w:val="single" w:sz="4" w:space="0" w:color="auto"/>
              <w:right w:val="single" w:sz="4" w:space="0" w:color="auto"/>
            </w:tcBorders>
            <w:shd w:val="clear" w:color="000000" w:fill="FFFF00"/>
            <w:noWrap/>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 </w:t>
            </w:r>
          </w:p>
        </w:tc>
      </w:tr>
      <w:tr w:rsidR="0077731B" w:rsidRPr="0077731B" w:rsidTr="0077731B">
        <w:trPr>
          <w:trHeight w:val="4425"/>
        </w:trPr>
        <w:tc>
          <w:tcPr>
            <w:tcW w:w="998"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069"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Bappeda</w:t>
            </w:r>
          </w:p>
        </w:tc>
        <w:tc>
          <w:tcPr>
            <w:tcW w:w="1634"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262"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573" w:type="dxa"/>
            <w:tcBorders>
              <w:top w:val="nil"/>
              <w:left w:val="nil"/>
              <w:bottom w:val="single" w:sz="4" w:space="0" w:color="auto"/>
              <w:right w:val="single" w:sz="4" w:space="0" w:color="auto"/>
            </w:tcBorders>
            <w:shd w:val="clear" w:color="000000" w:fill="FFFF00"/>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Di Sumsel sedang ada penyusunan RAD perubahan Iklim, dan REDD+ bagian dari RAD Perubahan Iklim. Jadi secara kelembagaan, REDD+ masih dibawah pokja perubahan iklim. Belum ada petunjuk dari pusat bagaimana model kelembagaan REDD+.  Informan tidak berani memberikan jawaban untuk scoring penilaian kategori data. Menurutnya tidak bisa menilai status kelembagaan REDD+ memadai atau tidak memadai karena secara kelembagaan, belum ada aturan baku yang jelas</w:t>
            </w:r>
          </w:p>
        </w:tc>
        <w:tc>
          <w:tcPr>
            <w:tcW w:w="1382" w:type="dxa"/>
            <w:tcBorders>
              <w:top w:val="nil"/>
              <w:left w:val="nil"/>
              <w:bottom w:val="single" w:sz="4" w:space="0" w:color="auto"/>
              <w:right w:val="single" w:sz="4" w:space="0" w:color="auto"/>
            </w:tcBorders>
            <w:shd w:val="clear" w:color="000000" w:fill="FFFF00"/>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 </w:t>
            </w:r>
          </w:p>
        </w:tc>
      </w:tr>
      <w:tr w:rsidR="0077731B" w:rsidRPr="0077731B" w:rsidTr="0077731B">
        <w:trPr>
          <w:trHeight w:val="765"/>
        </w:trPr>
        <w:tc>
          <w:tcPr>
            <w:tcW w:w="998"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069"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LSM</w:t>
            </w:r>
          </w:p>
        </w:tc>
        <w:tc>
          <w:tcPr>
            <w:tcW w:w="1634"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262"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573" w:type="dxa"/>
            <w:tcBorders>
              <w:top w:val="nil"/>
              <w:left w:val="nil"/>
              <w:bottom w:val="single" w:sz="4" w:space="0" w:color="auto"/>
              <w:right w:val="single" w:sz="4" w:space="0" w:color="auto"/>
            </w:tcBorders>
            <w:shd w:val="clear" w:color="000000" w:fill="FFFF00"/>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LSM sejak awal tidak terlibat dalam REDD dan menolak keberadaan REDD</w:t>
            </w:r>
          </w:p>
        </w:tc>
        <w:tc>
          <w:tcPr>
            <w:tcW w:w="1382" w:type="dxa"/>
            <w:tcBorders>
              <w:top w:val="nil"/>
              <w:left w:val="nil"/>
              <w:bottom w:val="single" w:sz="4" w:space="0" w:color="auto"/>
              <w:right w:val="single" w:sz="4" w:space="0" w:color="auto"/>
            </w:tcBorders>
            <w:shd w:val="clear" w:color="000000" w:fill="FFFF00"/>
            <w:noWrap/>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 </w:t>
            </w:r>
          </w:p>
        </w:tc>
      </w:tr>
      <w:tr w:rsidR="0077731B" w:rsidRPr="0077731B" w:rsidTr="0077731B">
        <w:trPr>
          <w:trHeight w:val="765"/>
        </w:trPr>
        <w:tc>
          <w:tcPr>
            <w:tcW w:w="998"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069"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Organisasi Masyarakat Adat Lokal</w:t>
            </w:r>
          </w:p>
        </w:tc>
        <w:tc>
          <w:tcPr>
            <w:tcW w:w="1634"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262"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573" w:type="dxa"/>
            <w:tcBorders>
              <w:top w:val="nil"/>
              <w:left w:val="nil"/>
              <w:bottom w:val="single" w:sz="4" w:space="0" w:color="auto"/>
              <w:right w:val="single" w:sz="4" w:space="0" w:color="auto"/>
            </w:tcBorders>
            <w:shd w:val="clear" w:color="000000" w:fill="FFFF00"/>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AMAN tidak terlibat dalamREDD jadi tidak tidak mengetahui kelembagaan REDD</w:t>
            </w:r>
          </w:p>
        </w:tc>
        <w:tc>
          <w:tcPr>
            <w:tcW w:w="1382" w:type="dxa"/>
            <w:tcBorders>
              <w:top w:val="nil"/>
              <w:left w:val="nil"/>
              <w:bottom w:val="single" w:sz="4" w:space="0" w:color="auto"/>
              <w:right w:val="single" w:sz="4" w:space="0" w:color="auto"/>
            </w:tcBorders>
            <w:shd w:val="clear" w:color="000000" w:fill="FFFF00"/>
            <w:noWrap/>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 </w:t>
            </w:r>
          </w:p>
        </w:tc>
      </w:tr>
      <w:tr w:rsidR="0077731B" w:rsidRPr="0077731B" w:rsidTr="0077731B">
        <w:trPr>
          <w:trHeight w:val="510"/>
        </w:trPr>
        <w:tc>
          <w:tcPr>
            <w:tcW w:w="99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FVIb3</w:t>
            </w:r>
          </w:p>
        </w:tc>
        <w:tc>
          <w:tcPr>
            <w:tcW w:w="10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791" w:type="dxa"/>
            <w:vMerge w:val="restart"/>
            <w:tcBorders>
              <w:top w:val="nil"/>
              <w:left w:val="single" w:sz="4" w:space="0" w:color="auto"/>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Apakah Kerangka Pengaman sudah memadai?</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262"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573" w:type="dxa"/>
            <w:tcBorders>
              <w:top w:val="nil"/>
              <w:left w:val="nil"/>
              <w:bottom w:val="single" w:sz="4" w:space="0" w:color="auto"/>
              <w:right w:val="single" w:sz="4" w:space="0" w:color="auto"/>
            </w:tcBorders>
            <w:shd w:val="clear" w:color="000000" w:fill="FFFF00"/>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 xml:space="preserve">tidak ada dalam instrumen wawancara dinas kehutanan </w:t>
            </w:r>
          </w:p>
        </w:tc>
        <w:tc>
          <w:tcPr>
            <w:tcW w:w="1382" w:type="dxa"/>
            <w:tcBorders>
              <w:top w:val="nil"/>
              <w:left w:val="nil"/>
              <w:bottom w:val="single" w:sz="4" w:space="0" w:color="auto"/>
              <w:right w:val="single" w:sz="4" w:space="0" w:color="auto"/>
            </w:tcBorders>
            <w:shd w:val="clear" w:color="000000" w:fill="FFFF00"/>
            <w:noWrap/>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 </w:t>
            </w:r>
          </w:p>
        </w:tc>
      </w:tr>
      <w:tr w:rsidR="0077731B" w:rsidRPr="0077731B" w:rsidTr="0077731B">
        <w:trPr>
          <w:trHeight w:val="765"/>
        </w:trPr>
        <w:tc>
          <w:tcPr>
            <w:tcW w:w="998"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069"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Bappeda</w:t>
            </w:r>
          </w:p>
        </w:tc>
        <w:tc>
          <w:tcPr>
            <w:tcW w:w="1634"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262"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573" w:type="dxa"/>
            <w:tcBorders>
              <w:top w:val="nil"/>
              <w:left w:val="nil"/>
              <w:bottom w:val="single" w:sz="4" w:space="0" w:color="auto"/>
              <w:right w:val="single" w:sz="4" w:space="0" w:color="auto"/>
            </w:tcBorders>
            <w:shd w:val="clear" w:color="000000" w:fill="FFFF00"/>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 xml:space="preserve">File noted; informan tidak begitu menguasai masalah kerangka pengaman </w:t>
            </w:r>
          </w:p>
        </w:tc>
        <w:tc>
          <w:tcPr>
            <w:tcW w:w="1382" w:type="dxa"/>
            <w:tcBorders>
              <w:top w:val="nil"/>
              <w:left w:val="nil"/>
              <w:bottom w:val="single" w:sz="4" w:space="0" w:color="auto"/>
              <w:right w:val="single" w:sz="4" w:space="0" w:color="auto"/>
            </w:tcBorders>
            <w:shd w:val="clear" w:color="000000" w:fill="FFFF00"/>
            <w:noWrap/>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 </w:t>
            </w:r>
          </w:p>
        </w:tc>
      </w:tr>
      <w:tr w:rsidR="0077731B" w:rsidRPr="0077731B" w:rsidTr="0077731B">
        <w:trPr>
          <w:trHeight w:val="765"/>
        </w:trPr>
        <w:tc>
          <w:tcPr>
            <w:tcW w:w="998"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069"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LSM</w:t>
            </w:r>
          </w:p>
        </w:tc>
        <w:tc>
          <w:tcPr>
            <w:tcW w:w="1634"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262"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573" w:type="dxa"/>
            <w:tcBorders>
              <w:top w:val="nil"/>
              <w:left w:val="nil"/>
              <w:bottom w:val="single" w:sz="4" w:space="0" w:color="auto"/>
              <w:right w:val="single" w:sz="4" w:space="0" w:color="auto"/>
            </w:tcBorders>
            <w:shd w:val="clear" w:color="000000" w:fill="FFFF00"/>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LSM sejak awal tidak terlibat dalam REDD dan menolak keberadaan REDD</w:t>
            </w:r>
          </w:p>
        </w:tc>
        <w:tc>
          <w:tcPr>
            <w:tcW w:w="1382" w:type="dxa"/>
            <w:tcBorders>
              <w:top w:val="nil"/>
              <w:left w:val="nil"/>
              <w:bottom w:val="single" w:sz="4" w:space="0" w:color="auto"/>
              <w:right w:val="single" w:sz="4" w:space="0" w:color="auto"/>
            </w:tcBorders>
            <w:shd w:val="clear" w:color="000000" w:fill="FFFF00"/>
            <w:noWrap/>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 </w:t>
            </w:r>
          </w:p>
        </w:tc>
      </w:tr>
      <w:tr w:rsidR="0077731B" w:rsidRPr="0077731B" w:rsidTr="0077731B">
        <w:trPr>
          <w:trHeight w:val="765"/>
        </w:trPr>
        <w:tc>
          <w:tcPr>
            <w:tcW w:w="998"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069"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Organisasi Masyarakat Adat Lokal</w:t>
            </w:r>
          </w:p>
        </w:tc>
        <w:tc>
          <w:tcPr>
            <w:tcW w:w="1634"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262"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573" w:type="dxa"/>
            <w:tcBorders>
              <w:top w:val="nil"/>
              <w:left w:val="nil"/>
              <w:bottom w:val="single" w:sz="4" w:space="0" w:color="auto"/>
              <w:right w:val="single" w:sz="4" w:space="0" w:color="auto"/>
            </w:tcBorders>
            <w:shd w:val="clear" w:color="000000" w:fill="FFFF00"/>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AMAN tidak terlibat dalamREDD jadi tidak tidak mengetahui kelembagaan REDD</w:t>
            </w:r>
          </w:p>
        </w:tc>
        <w:tc>
          <w:tcPr>
            <w:tcW w:w="1382" w:type="dxa"/>
            <w:tcBorders>
              <w:top w:val="nil"/>
              <w:left w:val="nil"/>
              <w:bottom w:val="single" w:sz="4" w:space="0" w:color="auto"/>
              <w:right w:val="single" w:sz="4" w:space="0" w:color="auto"/>
            </w:tcBorders>
            <w:shd w:val="clear" w:color="000000" w:fill="FFFF00"/>
            <w:noWrap/>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 </w:t>
            </w:r>
          </w:p>
        </w:tc>
      </w:tr>
      <w:tr w:rsidR="0077731B" w:rsidRPr="0077731B" w:rsidTr="0077731B">
        <w:trPr>
          <w:trHeight w:val="510"/>
        </w:trPr>
        <w:tc>
          <w:tcPr>
            <w:tcW w:w="99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FVIb4</w:t>
            </w:r>
          </w:p>
        </w:tc>
        <w:tc>
          <w:tcPr>
            <w:tcW w:w="10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791" w:type="dxa"/>
            <w:vMerge w:val="restart"/>
            <w:tcBorders>
              <w:top w:val="nil"/>
              <w:left w:val="single" w:sz="4" w:space="0" w:color="auto"/>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Apakah (mekanisme) MRV sudah memadai?</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262"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573" w:type="dxa"/>
            <w:tcBorders>
              <w:top w:val="nil"/>
              <w:left w:val="nil"/>
              <w:bottom w:val="single" w:sz="4" w:space="0" w:color="auto"/>
              <w:right w:val="single" w:sz="4" w:space="0" w:color="auto"/>
            </w:tcBorders>
            <w:shd w:val="clear" w:color="000000" w:fill="FFFF00"/>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 xml:space="preserve">tidak ada dalam instrumen wawancara dinas kehutanan </w:t>
            </w:r>
          </w:p>
        </w:tc>
        <w:tc>
          <w:tcPr>
            <w:tcW w:w="1382" w:type="dxa"/>
            <w:tcBorders>
              <w:top w:val="nil"/>
              <w:left w:val="nil"/>
              <w:bottom w:val="single" w:sz="4" w:space="0" w:color="auto"/>
              <w:right w:val="single" w:sz="4" w:space="0" w:color="auto"/>
            </w:tcBorders>
            <w:shd w:val="clear" w:color="000000" w:fill="FFFF00"/>
            <w:noWrap/>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 </w:t>
            </w:r>
          </w:p>
        </w:tc>
      </w:tr>
      <w:tr w:rsidR="0077731B" w:rsidRPr="0077731B" w:rsidTr="0077731B">
        <w:trPr>
          <w:trHeight w:val="1545"/>
        </w:trPr>
        <w:tc>
          <w:tcPr>
            <w:tcW w:w="998"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069"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Bappeda</w:t>
            </w:r>
          </w:p>
        </w:tc>
        <w:tc>
          <w:tcPr>
            <w:tcW w:w="1634"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262"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573" w:type="dxa"/>
            <w:tcBorders>
              <w:top w:val="nil"/>
              <w:left w:val="nil"/>
              <w:bottom w:val="single" w:sz="4" w:space="0" w:color="auto"/>
              <w:right w:val="single" w:sz="4" w:space="0" w:color="auto"/>
            </w:tcBorders>
            <w:shd w:val="clear" w:color="000000" w:fill="FFFF00"/>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File noted; informan tidak menguasai masalah MRV. Dan menyarankan untuk ke informan lain pak zulfikar (kepala dinas kehutanan)</w:t>
            </w:r>
          </w:p>
        </w:tc>
        <w:tc>
          <w:tcPr>
            <w:tcW w:w="1382" w:type="dxa"/>
            <w:tcBorders>
              <w:top w:val="nil"/>
              <w:left w:val="nil"/>
              <w:bottom w:val="single" w:sz="4" w:space="0" w:color="auto"/>
              <w:right w:val="single" w:sz="4" w:space="0" w:color="auto"/>
            </w:tcBorders>
            <w:shd w:val="clear" w:color="000000" w:fill="FFFF00"/>
            <w:noWrap/>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 </w:t>
            </w:r>
          </w:p>
        </w:tc>
      </w:tr>
      <w:tr w:rsidR="0077731B" w:rsidRPr="0077731B" w:rsidTr="0077731B">
        <w:trPr>
          <w:trHeight w:val="870"/>
        </w:trPr>
        <w:tc>
          <w:tcPr>
            <w:tcW w:w="998"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069"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LSM</w:t>
            </w:r>
          </w:p>
        </w:tc>
        <w:tc>
          <w:tcPr>
            <w:tcW w:w="1634"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262"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573" w:type="dxa"/>
            <w:tcBorders>
              <w:top w:val="nil"/>
              <w:left w:val="nil"/>
              <w:bottom w:val="single" w:sz="4" w:space="0" w:color="auto"/>
              <w:right w:val="single" w:sz="4" w:space="0" w:color="auto"/>
            </w:tcBorders>
            <w:shd w:val="clear" w:color="000000" w:fill="FFFF00"/>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LSM sejak awal tidak terlibat dalam REDD dan menolak keberadaan REDD</w:t>
            </w:r>
          </w:p>
        </w:tc>
        <w:tc>
          <w:tcPr>
            <w:tcW w:w="1382" w:type="dxa"/>
            <w:tcBorders>
              <w:top w:val="nil"/>
              <w:left w:val="nil"/>
              <w:bottom w:val="single" w:sz="4" w:space="0" w:color="auto"/>
              <w:right w:val="single" w:sz="4" w:space="0" w:color="auto"/>
            </w:tcBorders>
            <w:shd w:val="clear" w:color="000000" w:fill="FFFF00"/>
            <w:noWrap/>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 </w:t>
            </w:r>
          </w:p>
        </w:tc>
      </w:tr>
      <w:tr w:rsidR="0077731B" w:rsidRPr="0077731B" w:rsidTr="0077731B">
        <w:trPr>
          <w:trHeight w:val="765"/>
        </w:trPr>
        <w:tc>
          <w:tcPr>
            <w:tcW w:w="998"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069" w:type="dxa"/>
            <w:vMerge/>
            <w:tcBorders>
              <w:top w:val="nil"/>
              <w:left w:val="single" w:sz="4" w:space="0" w:color="auto"/>
              <w:bottom w:val="single" w:sz="4" w:space="0" w:color="000000"/>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Organisasi Masyarakat Adat Lokal</w:t>
            </w:r>
          </w:p>
        </w:tc>
        <w:tc>
          <w:tcPr>
            <w:tcW w:w="1634"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262"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573" w:type="dxa"/>
            <w:tcBorders>
              <w:top w:val="nil"/>
              <w:left w:val="nil"/>
              <w:bottom w:val="single" w:sz="4" w:space="0" w:color="auto"/>
              <w:right w:val="single" w:sz="4" w:space="0" w:color="auto"/>
            </w:tcBorders>
            <w:shd w:val="clear" w:color="000000" w:fill="FFFF00"/>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AMAN tidak terlibat dalamREDD jadi tidak tidak mengetahui kelembagaan REDD</w:t>
            </w:r>
          </w:p>
        </w:tc>
        <w:tc>
          <w:tcPr>
            <w:tcW w:w="1382" w:type="dxa"/>
            <w:tcBorders>
              <w:top w:val="nil"/>
              <w:left w:val="nil"/>
              <w:bottom w:val="single" w:sz="4" w:space="0" w:color="auto"/>
              <w:right w:val="single" w:sz="4" w:space="0" w:color="auto"/>
            </w:tcBorders>
            <w:shd w:val="clear" w:color="000000" w:fill="FFFF00"/>
            <w:noWrap/>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 </w:t>
            </w:r>
          </w:p>
        </w:tc>
      </w:tr>
      <w:tr w:rsidR="0077731B" w:rsidRPr="0077731B" w:rsidTr="0077731B">
        <w:trPr>
          <w:trHeight w:val="255"/>
        </w:trPr>
        <w:tc>
          <w:tcPr>
            <w:tcW w:w="998" w:type="dxa"/>
            <w:tcBorders>
              <w:top w:val="nil"/>
              <w:left w:val="nil"/>
              <w:bottom w:val="nil"/>
              <w:right w:val="nil"/>
            </w:tcBorders>
            <w:shd w:val="clear" w:color="auto" w:fill="auto"/>
            <w:noWrap/>
            <w:vAlign w:val="bottom"/>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069" w:type="dxa"/>
            <w:tcBorders>
              <w:top w:val="nil"/>
              <w:left w:val="nil"/>
              <w:bottom w:val="nil"/>
              <w:right w:val="nil"/>
            </w:tcBorders>
            <w:shd w:val="clear" w:color="auto" w:fill="auto"/>
            <w:noWrap/>
            <w:vAlign w:val="bottom"/>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noWrap/>
            <w:vAlign w:val="bottom"/>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vAlign w:val="bottom"/>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noWrap/>
            <w:vAlign w:val="bottom"/>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noWrap/>
            <w:vAlign w:val="bottom"/>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noWrap/>
            <w:vAlign w:val="bottom"/>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bottom"/>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r>
      <w:tr w:rsidR="0077731B" w:rsidRPr="0077731B" w:rsidTr="0077731B">
        <w:trPr>
          <w:trHeight w:val="300"/>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77731B" w:rsidRPr="0077731B" w:rsidRDefault="0077731B" w:rsidP="0077731B">
            <w:pPr>
              <w:spacing w:after="24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c. Tingkat deforestasi di lokasi assesmen</w:t>
            </w:r>
          </w:p>
        </w:tc>
      </w:tr>
      <w:tr w:rsidR="0077731B" w:rsidRPr="0077731B" w:rsidTr="0077731B">
        <w:trPr>
          <w:trHeight w:val="300"/>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Sumber informasi</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Kementerian &amp; Dinas Kehutanan</w:t>
            </w:r>
          </w:p>
        </w:tc>
      </w:tr>
      <w:tr w:rsidR="0077731B" w:rsidRPr="0077731B" w:rsidTr="0077731B">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Kode</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Wawancara</w:t>
            </w:r>
          </w:p>
        </w:tc>
      </w:tr>
      <w:tr w:rsidR="0077731B" w:rsidRPr="0077731B" w:rsidTr="0077731B">
        <w:trPr>
          <w:trHeight w:val="3345"/>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lastRenderedPageBreak/>
              <w:t>FVIc1</w:t>
            </w:r>
          </w:p>
        </w:tc>
        <w:tc>
          <w:tcPr>
            <w:tcW w:w="1069"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xml:space="preserve">Tingkat deforestasi di lokasi assesmen </w:t>
            </w:r>
          </w:p>
        </w:tc>
        <w:tc>
          <w:tcPr>
            <w:tcW w:w="1791"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r>
      <w:tr w:rsidR="0077731B" w:rsidRPr="0077731B" w:rsidTr="0077731B">
        <w:trPr>
          <w:trHeight w:val="255"/>
        </w:trPr>
        <w:tc>
          <w:tcPr>
            <w:tcW w:w="998" w:type="dxa"/>
            <w:tcBorders>
              <w:top w:val="nil"/>
              <w:left w:val="nil"/>
              <w:bottom w:val="nil"/>
              <w:right w:val="nil"/>
            </w:tcBorders>
            <w:shd w:val="clear" w:color="auto" w:fill="auto"/>
            <w:noWrap/>
            <w:vAlign w:val="bottom"/>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069" w:type="dxa"/>
            <w:tcBorders>
              <w:top w:val="nil"/>
              <w:left w:val="nil"/>
              <w:bottom w:val="nil"/>
              <w:right w:val="nil"/>
            </w:tcBorders>
            <w:shd w:val="clear" w:color="auto" w:fill="auto"/>
            <w:noWrap/>
            <w:vAlign w:val="bottom"/>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noWrap/>
            <w:vAlign w:val="bottom"/>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vAlign w:val="bottom"/>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noWrap/>
            <w:vAlign w:val="bottom"/>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noWrap/>
            <w:vAlign w:val="bottom"/>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noWrap/>
            <w:vAlign w:val="bottom"/>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bottom"/>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r>
      <w:tr w:rsidR="0077731B" w:rsidRPr="0077731B" w:rsidTr="0077731B">
        <w:trPr>
          <w:trHeight w:val="300"/>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77731B" w:rsidRPr="0077731B" w:rsidRDefault="0077731B" w:rsidP="0077731B">
            <w:pPr>
              <w:spacing w:after="24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d. Tingkat degradasi hutan di lokasi assesmen</w:t>
            </w:r>
          </w:p>
        </w:tc>
      </w:tr>
      <w:tr w:rsidR="0077731B" w:rsidRPr="0077731B" w:rsidTr="0077731B">
        <w:trPr>
          <w:trHeight w:val="300"/>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Sumber informasi</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Kementerian &amp; Dinas Kehutanan</w:t>
            </w:r>
          </w:p>
        </w:tc>
      </w:tr>
      <w:tr w:rsidR="0077731B" w:rsidRPr="0077731B" w:rsidTr="0077731B">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Kode</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Wawancara</w:t>
            </w:r>
          </w:p>
        </w:tc>
      </w:tr>
      <w:tr w:rsidR="0077731B" w:rsidRPr="0077731B" w:rsidTr="0077731B">
        <w:trPr>
          <w:trHeight w:val="510"/>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FVId1</w:t>
            </w:r>
          </w:p>
        </w:tc>
        <w:tc>
          <w:tcPr>
            <w:tcW w:w="1069"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xml:space="preserve">Tingkat degradasi hutan di lokasi assesmen </w:t>
            </w:r>
          </w:p>
        </w:tc>
        <w:tc>
          <w:tcPr>
            <w:tcW w:w="1791"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r>
      <w:tr w:rsidR="0077731B" w:rsidRPr="0077731B" w:rsidTr="0077731B">
        <w:trPr>
          <w:trHeight w:val="255"/>
        </w:trPr>
        <w:tc>
          <w:tcPr>
            <w:tcW w:w="998" w:type="dxa"/>
            <w:tcBorders>
              <w:top w:val="nil"/>
              <w:left w:val="nil"/>
              <w:bottom w:val="nil"/>
              <w:right w:val="nil"/>
            </w:tcBorders>
            <w:shd w:val="clear" w:color="auto" w:fill="auto"/>
            <w:noWrap/>
            <w:vAlign w:val="bottom"/>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069" w:type="dxa"/>
            <w:tcBorders>
              <w:top w:val="nil"/>
              <w:left w:val="nil"/>
              <w:bottom w:val="nil"/>
              <w:right w:val="nil"/>
            </w:tcBorders>
            <w:shd w:val="clear" w:color="auto" w:fill="auto"/>
            <w:noWrap/>
            <w:vAlign w:val="bottom"/>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noWrap/>
            <w:vAlign w:val="bottom"/>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vAlign w:val="bottom"/>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634" w:type="dxa"/>
            <w:tcBorders>
              <w:top w:val="nil"/>
              <w:left w:val="nil"/>
              <w:bottom w:val="nil"/>
              <w:right w:val="nil"/>
            </w:tcBorders>
            <w:shd w:val="clear" w:color="auto" w:fill="auto"/>
            <w:noWrap/>
            <w:vAlign w:val="bottom"/>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noWrap/>
            <w:vAlign w:val="bottom"/>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noWrap/>
            <w:vAlign w:val="bottom"/>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bottom"/>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p>
        </w:tc>
      </w:tr>
      <w:tr w:rsidR="0077731B" w:rsidRPr="0077731B" w:rsidTr="0077731B">
        <w:trPr>
          <w:trHeight w:val="600"/>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vAlign w:val="center"/>
            <w:hideMark/>
          </w:tcPr>
          <w:p w:rsidR="0077731B" w:rsidRPr="0077731B" w:rsidRDefault="0077731B" w:rsidP="0077731B">
            <w:pPr>
              <w:spacing w:after="24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xml:space="preserve">: e. Jumlah kawasan yang dikelola secara berkelanjutan oleh pelaku pengelolaan hutan dalam pelaksanaan </w:t>
            </w:r>
            <w:r w:rsidRPr="0077731B">
              <w:rPr>
                <w:rFonts w:ascii="Times New Roman" w:eastAsia="Times New Roman" w:hAnsi="Times New Roman" w:cs="Times New Roman"/>
                <w:b/>
                <w:bCs/>
                <w:color w:val="000000"/>
                <w:sz w:val="20"/>
                <w:szCs w:val="20"/>
                <w:lang w:eastAsia="id-ID"/>
              </w:rPr>
              <w:br/>
              <w:t xml:space="preserve">  REDD+ (demonstration ativities)</w:t>
            </w:r>
            <w:r w:rsidRPr="0077731B">
              <w:rPr>
                <w:rFonts w:ascii="Times New Roman" w:eastAsia="Times New Roman" w:hAnsi="Times New Roman" w:cs="Times New Roman"/>
                <w:b/>
                <w:bCs/>
                <w:color w:val="000000"/>
                <w:sz w:val="20"/>
                <w:szCs w:val="20"/>
                <w:lang w:eastAsia="id-ID"/>
              </w:rPr>
              <w:br/>
            </w:r>
          </w:p>
        </w:tc>
      </w:tr>
      <w:tr w:rsidR="0077731B" w:rsidRPr="0077731B" w:rsidTr="0077731B">
        <w:trPr>
          <w:trHeight w:val="300"/>
        </w:trPr>
        <w:tc>
          <w:tcPr>
            <w:tcW w:w="2067" w:type="dxa"/>
            <w:gridSpan w:val="2"/>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Sumber informasi</w:t>
            </w:r>
          </w:p>
        </w:tc>
        <w:tc>
          <w:tcPr>
            <w:tcW w:w="1791" w:type="dxa"/>
            <w:tcBorders>
              <w:top w:val="nil"/>
              <w:left w:val="nil"/>
              <w:bottom w:val="nil"/>
              <w:right w:val="nil"/>
            </w:tcBorders>
            <w:shd w:val="clear" w:color="auto" w:fill="auto"/>
            <w:noWrap/>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 Kementerian &amp; Dinas Kehutanan</w:t>
            </w:r>
          </w:p>
        </w:tc>
      </w:tr>
      <w:tr w:rsidR="0077731B" w:rsidRPr="0077731B" w:rsidTr="0077731B">
        <w:trPr>
          <w:trHeight w:val="510"/>
        </w:trPr>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Kode</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Sumber Data</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b/>
                <w:bCs/>
                <w:color w:val="000000"/>
                <w:sz w:val="20"/>
                <w:szCs w:val="20"/>
                <w:lang w:eastAsia="id-ID"/>
              </w:rPr>
            </w:pPr>
            <w:r w:rsidRPr="0077731B">
              <w:rPr>
                <w:rFonts w:ascii="Times New Roman" w:eastAsia="Times New Roman" w:hAnsi="Times New Roman" w:cs="Times New Roman"/>
                <w:b/>
                <w:bCs/>
                <w:color w:val="000000"/>
                <w:sz w:val="20"/>
                <w:szCs w:val="20"/>
                <w:lang w:eastAsia="id-ID"/>
              </w:rPr>
              <w:t>Kategori Data Wawancara</w:t>
            </w:r>
          </w:p>
        </w:tc>
      </w:tr>
      <w:tr w:rsidR="0077731B" w:rsidRPr="0077731B" w:rsidTr="0077731B">
        <w:trPr>
          <w:trHeight w:val="2460"/>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FVIe1</w:t>
            </w:r>
          </w:p>
        </w:tc>
        <w:tc>
          <w:tcPr>
            <w:tcW w:w="1069"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xml:space="preserve">Jumlah kawasan yang dikelola secara berkelanjutan oleh pelaku pengelolaan hutan dalam pelaksanaan REDD+ (demonstration ativities) </w:t>
            </w:r>
          </w:p>
        </w:tc>
        <w:tc>
          <w:tcPr>
            <w:tcW w:w="1791"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Kehutanan</w:t>
            </w:r>
          </w:p>
        </w:tc>
        <w:tc>
          <w:tcPr>
            <w:tcW w:w="1634"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Tidak ada Dokumen</w:t>
            </w:r>
          </w:p>
        </w:tc>
        <w:tc>
          <w:tcPr>
            <w:tcW w:w="1262" w:type="dxa"/>
            <w:tcBorders>
              <w:top w:val="nil"/>
              <w:left w:val="nil"/>
              <w:bottom w:val="single" w:sz="4" w:space="0" w:color="auto"/>
              <w:right w:val="single" w:sz="4" w:space="0" w:color="auto"/>
            </w:tcBorders>
            <w:shd w:val="clear" w:color="auto" w:fill="auto"/>
            <w:vAlign w:val="center"/>
            <w:hideMark/>
          </w:tcPr>
          <w:p w:rsidR="0077731B" w:rsidRPr="0077731B" w:rsidRDefault="0077731B" w:rsidP="0077731B">
            <w:pPr>
              <w:spacing w:after="0" w:line="240" w:lineRule="auto"/>
              <w:jc w:val="center"/>
              <w:rPr>
                <w:rFonts w:ascii="Times New Roman" w:eastAsia="Times New Roman" w:hAnsi="Times New Roman" w:cs="Times New Roman"/>
                <w:color w:val="000000"/>
                <w:sz w:val="20"/>
                <w:szCs w:val="20"/>
                <w:lang w:eastAsia="id-ID"/>
              </w:rPr>
            </w:pPr>
            <w:r w:rsidRPr="0077731B">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000000"/>
            <w:vAlign w:val="center"/>
            <w:hideMark/>
          </w:tcPr>
          <w:p w:rsidR="0077731B" w:rsidRPr="0077731B" w:rsidRDefault="0077731B" w:rsidP="0077731B">
            <w:pPr>
              <w:spacing w:after="0" w:line="240" w:lineRule="auto"/>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77731B" w:rsidRPr="0077731B" w:rsidRDefault="0077731B" w:rsidP="0077731B">
            <w:pPr>
              <w:spacing w:after="0" w:line="240" w:lineRule="auto"/>
              <w:jc w:val="center"/>
              <w:rPr>
                <w:rFonts w:ascii="Times New Roman" w:eastAsia="Times New Roman" w:hAnsi="Times New Roman" w:cs="Times New Roman"/>
                <w:sz w:val="20"/>
                <w:szCs w:val="20"/>
                <w:lang w:eastAsia="id-ID"/>
              </w:rPr>
            </w:pPr>
            <w:r w:rsidRPr="0077731B">
              <w:rPr>
                <w:rFonts w:ascii="Times New Roman" w:eastAsia="Times New Roman" w:hAnsi="Times New Roman" w:cs="Times New Roman"/>
                <w:sz w:val="20"/>
                <w:szCs w:val="20"/>
                <w:lang w:eastAsia="id-ID"/>
              </w:rPr>
              <w:t> </w:t>
            </w:r>
          </w:p>
        </w:tc>
      </w:tr>
    </w:tbl>
    <w:p w:rsidR="0077731B" w:rsidRDefault="0077731B"/>
    <w:sectPr w:rsidR="0077731B"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45193"/>
    <w:rsid w:val="0026067C"/>
    <w:rsid w:val="00265D91"/>
    <w:rsid w:val="004165D1"/>
    <w:rsid w:val="004570C7"/>
    <w:rsid w:val="004C64AA"/>
    <w:rsid w:val="005D2D3D"/>
    <w:rsid w:val="006E5970"/>
    <w:rsid w:val="0077731B"/>
    <w:rsid w:val="009F3E98"/>
    <w:rsid w:val="00A91768"/>
    <w:rsid w:val="00BB5203"/>
    <w:rsid w:val="00C622FE"/>
    <w:rsid w:val="00D74DB4"/>
    <w:rsid w:val="00D9058A"/>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C622FE"/>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6">
    <w:name w:val="font6"/>
    <w:basedOn w:val="Normal"/>
    <w:rsid w:val="00C622FE"/>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 w:type="paragraph" w:customStyle="1" w:styleId="xl111">
    <w:name w:val="xl111"/>
    <w:basedOn w:val="Normal"/>
    <w:rsid w:val="00C622F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2">
    <w:name w:val="xl112"/>
    <w:basedOn w:val="Normal"/>
    <w:rsid w:val="00C622F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3">
    <w:name w:val="xl113"/>
    <w:basedOn w:val="Normal"/>
    <w:rsid w:val="00C622FE"/>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4">
    <w:name w:val="xl114"/>
    <w:basedOn w:val="Normal"/>
    <w:rsid w:val="00C622FE"/>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5">
    <w:name w:val="xl115"/>
    <w:basedOn w:val="Normal"/>
    <w:rsid w:val="00C622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FF00"/>
      <w:sz w:val="20"/>
      <w:szCs w:val="20"/>
      <w:lang w:eastAsia="id-ID"/>
    </w:rPr>
  </w:style>
  <w:style w:type="paragraph" w:customStyle="1" w:styleId="xl116">
    <w:name w:val="xl116"/>
    <w:basedOn w:val="Normal"/>
    <w:rsid w:val="00C622FE"/>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7">
    <w:name w:val="xl117"/>
    <w:basedOn w:val="Normal"/>
    <w:rsid w:val="00C622FE"/>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8">
    <w:name w:val="xl118"/>
    <w:basedOn w:val="Normal"/>
    <w:rsid w:val="00C622FE"/>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7">
    <w:name w:val="font7"/>
    <w:basedOn w:val="Normal"/>
    <w:rsid w:val="0077731B"/>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 w:type="paragraph" w:customStyle="1" w:styleId="font8">
    <w:name w:val="font8"/>
    <w:basedOn w:val="Normal"/>
    <w:rsid w:val="0077731B"/>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xl119">
    <w:name w:val="xl119"/>
    <w:basedOn w:val="Normal"/>
    <w:rsid w:val="0077731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20">
    <w:name w:val="xl120"/>
    <w:basedOn w:val="Normal"/>
    <w:rsid w:val="0077731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21">
    <w:name w:val="xl121"/>
    <w:basedOn w:val="Normal"/>
    <w:rsid w:val="0077731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22">
    <w:name w:val="xl122"/>
    <w:basedOn w:val="Normal"/>
    <w:rsid w:val="0077731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123">
    <w:name w:val="xl123"/>
    <w:basedOn w:val="Normal"/>
    <w:rsid w:val="0077731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124">
    <w:name w:val="xl124"/>
    <w:basedOn w:val="Normal"/>
    <w:rsid w:val="0077731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125">
    <w:name w:val="xl125"/>
    <w:basedOn w:val="Normal"/>
    <w:rsid w:val="0077731B"/>
    <w:pPr>
      <w:pBdr>
        <w:top w:val="single" w:sz="4" w:space="0" w:color="auto"/>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26">
    <w:name w:val="xl126"/>
    <w:basedOn w:val="Normal"/>
    <w:rsid w:val="0077731B"/>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27">
    <w:name w:val="xl127"/>
    <w:basedOn w:val="Normal"/>
    <w:rsid w:val="0077731B"/>
    <w:pPr>
      <w:pBdr>
        <w:left w:val="single" w:sz="4" w:space="0" w:color="auto"/>
        <w:bottom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28">
    <w:name w:val="xl128"/>
    <w:basedOn w:val="Normal"/>
    <w:rsid w:val="0077731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29">
    <w:name w:val="xl129"/>
    <w:basedOn w:val="Normal"/>
    <w:rsid w:val="0077731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30">
    <w:name w:val="xl130"/>
    <w:basedOn w:val="Normal"/>
    <w:rsid w:val="0077731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31">
    <w:name w:val="xl131"/>
    <w:basedOn w:val="Normal"/>
    <w:rsid w:val="007773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FF00"/>
      <w:sz w:val="20"/>
      <w:szCs w:val="20"/>
      <w:lang w:eastAsia="id-ID"/>
    </w:rPr>
  </w:style>
</w:styles>
</file>

<file path=word/webSettings.xml><?xml version="1.0" encoding="utf-8"?>
<w:webSettings xmlns:r="http://schemas.openxmlformats.org/officeDocument/2006/relationships" xmlns:w="http://schemas.openxmlformats.org/wordprocessingml/2006/main">
  <w:divs>
    <w:div w:id="290862443">
      <w:bodyDiv w:val="1"/>
      <w:marLeft w:val="0"/>
      <w:marRight w:val="0"/>
      <w:marTop w:val="0"/>
      <w:marBottom w:val="0"/>
      <w:divBdr>
        <w:top w:val="none" w:sz="0" w:space="0" w:color="auto"/>
        <w:left w:val="none" w:sz="0" w:space="0" w:color="auto"/>
        <w:bottom w:val="none" w:sz="0" w:space="0" w:color="auto"/>
        <w:right w:val="none" w:sz="0" w:space="0" w:color="auto"/>
      </w:divBdr>
    </w:div>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1576473878">
      <w:bodyDiv w:val="1"/>
      <w:marLeft w:val="0"/>
      <w:marRight w:val="0"/>
      <w:marTop w:val="0"/>
      <w:marBottom w:val="0"/>
      <w:divBdr>
        <w:top w:val="none" w:sz="0" w:space="0" w:color="auto"/>
        <w:left w:val="none" w:sz="0" w:space="0" w:color="auto"/>
        <w:bottom w:val="none" w:sz="0" w:space="0" w:color="auto"/>
        <w:right w:val="none" w:sz="0" w:space="0" w:color="auto"/>
      </w:divBdr>
    </w:div>
    <w:div w:id="1938635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23</Pages>
  <Words>4471</Words>
  <Characters>25489</Characters>
  <Application>Microsoft Office Word</Application>
  <DocSecurity>0</DocSecurity>
  <Lines>212</Lines>
  <Paragraphs>59</Paragraphs>
  <ScaleCrop>false</ScaleCrop>
  <Company/>
  <LinksUpToDate>false</LinksUpToDate>
  <CharactersWithSpaces>29901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6</cp:revision>
  <dcterms:created xsi:type="dcterms:W3CDTF">2012-10-16T01:42:00Z</dcterms:created>
  <dcterms:modified xsi:type="dcterms:W3CDTF">2012-10-16T10:55:00Z</dcterms:modified>
</cp:coreProperties>
</file>